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FC" w:rsidRPr="002A07FC" w:rsidRDefault="002A07FC" w:rsidP="002A07FC">
      <w:pPr>
        <w:shd w:val="clear" w:color="auto" w:fill="FFFFFF"/>
        <w:spacing w:after="0" w:line="384" w:lineRule="atLeast"/>
        <w:jc w:val="center"/>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b/>
          <w:bCs/>
          <w:color w:val="111111"/>
          <w:sz w:val="24"/>
          <w:szCs w:val="24"/>
          <w:lang w:eastAsia="pl-PL"/>
        </w:rPr>
        <w:t>REKRUTACJA DO KLAS PIERWSZYCH SZKÓŁ PODSTAWOWYCH</w:t>
      </w:r>
    </w:p>
    <w:p w:rsidR="002A07FC" w:rsidRPr="002A07FC" w:rsidRDefault="002A07FC" w:rsidP="002A07FC">
      <w:pPr>
        <w:shd w:val="clear" w:color="auto" w:fill="FFFFFF"/>
        <w:spacing w:after="0" w:line="384" w:lineRule="atLeast"/>
        <w:jc w:val="both"/>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b/>
          <w:bCs/>
          <w:color w:val="111111"/>
          <w:sz w:val="24"/>
          <w:szCs w:val="24"/>
          <w:lang w:eastAsia="pl-PL"/>
        </w:rPr>
        <w:t>Do klas pierwszych publicznych szkół podstawowych dzieci zamieszkałe w obwodzie danej szkoły przyjmowane są bez postępowania rekrutacyjnego.</w:t>
      </w:r>
    </w:p>
    <w:p w:rsidR="002A07FC" w:rsidRPr="002A07FC" w:rsidRDefault="002A07FC" w:rsidP="002A07FC">
      <w:pPr>
        <w:shd w:val="clear" w:color="auto" w:fill="FFFFFF"/>
        <w:spacing w:after="0" w:line="384" w:lineRule="atLeast"/>
        <w:jc w:val="both"/>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Dyrektorzy szkół, w których po przyjęciu do klasy pierwszej  uczniów z obwodu danej szkoły  będą nadal dysponować wolnymi miejscami  od 1 marca 2018 roku mogą rozpocząć rekrutację na rok szkolny 2018/2019 dla dzieci spoza obwodu danej szkoły. Przypominamy, że obowiązek szkolny dziecka rozpoczyna się w roku kalendarzowym, w którym dziecko kończy 7 lat.</w:t>
      </w:r>
    </w:p>
    <w:p w:rsidR="002A07FC" w:rsidRPr="002A07FC" w:rsidRDefault="002A07FC" w:rsidP="002A07FC">
      <w:pPr>
        <w:shd w:val="clear" w:color="auto" w:fill="FFFFFF"/>
        <w:spacing w:after="0" w:line="384" w:lineRule="atLeast"/>
        <w:jc w:val="center"/>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b/>
          <w:bCs/>
          <w:color w:val="111111"/>
          <w:sz w:val="24"/>
          <w:szCs w:val="24"/>
          <w:lang w:eastAsia="pl-PL"/>
        </w:rPr>
        <w:t>TERMINY PRZEPROWADZENIA POSTĘPOWANIA REKRUTACYJNEGO ORAZ POSTĘPOWANIA UZUPEŁNIAJĄCEGO, A TAKŻE TERMINY SKŁADANIA DOKUMENTÓW DO KLAS PIERWSZYCH SZKÓŁ PODSTAWOWYCH  W GMINIE KONOPISKA</w:t>
      </w:r>
      <w:r w:rsidRPr="002A07FC">
        <w:rPr>
          <w:rFonts w:ascii="Times New Roman" w:eastAsia="Times New Roman" w:hAnsi="Times New Roman" w:cs="Times New Roman"/>
          <w:color w:val="111111"/>
          <w:sz w:val="24"/>
          <w:szCs w:val="24"/>
          <w:lang w:eastAsia="pl-PL"/>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4"/>
        <w:gridCol w:w="3147"/>
        <w:gridCol w:w="2092"/>
        <w:gridCol w:w="3239"/>
      </w:tblGrid>
      <w:tr w:rsidR="002A07FC" w:rsidRPr="002A07FC" w:rsidTr="002A07FC">
        <w:tc>
          <w:tcPr>
            <w:tcW w:w="55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b/>
                <w:bCs/>
                <w:color w:val="111111"/>
                <w:sz w:val="24"/>
                <w:szCs w:val="24"/>
                <w:lang w:eastAsia="pl-PL"/>
              </w:rPr>
              <w:t>Lp.</w:t>
            </w:r>
          </w:p>
        </w:tc>
        <w:tc>
          <w:tcPr>
            <w:tcW w:w="382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b/>
                <w:bCs/>
                <w:color w:val="111111"/>
                <w:sz w:val="24"/>
                <w:szCs w:val="24"/>
                <w:lang w:eastAsia="pl-PL"/>
              </w:rPr>
              <w:t> </w:t>
            </w:r>
          </w:p>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b/>
                <w:bCs/>
                <w:color w:val="111111"/>
                <w:sz w:val="24"/>
                <w:szCs w:val="24"/>
                <w:lang w:eastAsia="pl-PL"/>
              </w:rPr>
              <w:t>Rodzaje czynności</w:t>
            </w:r>
          </w:p>
        </w:tc>
        <w:tc>
          <w:tcPr>
            <w:tcW w:w="2400"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b/>
                <w:bCs/>
                <w:color w:val="111111"/>
                <w:sz w:val="24"/>
                <w:szCs w:val="24"/>
                <w:lang w:eastAsia="pl-PL"/>
              </w:rPr>
              <w:t>Termin w postępowaniu rekrutacyjnym</w:t>
            </w:r>
          </w:p>
        </w:tc>
        <w:tc>
          <w:tcPr>
            <w:tcW w:w="226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b/>
                <w:bCs/>
                <w:color w:val="111111"/>
                <w:sz w:val="24"/>
                <w:szCs w:val="24"/>
                <w:lang w:eastAsia="pl-PL"/>
              </w:rPr>
              <w:t>Termin w postępowaniu uzupełniającym</w:t>
            </w:r>
          </w:p>
        </w:tc>
      </w:tr>
      <w:tr w:rsidR="002A07FC" w:rsidRPr="002A07FC" w:rsidTr="002A07FC">
        <w:tc>
          <w:tcPr>
            <w:tcW w:w="55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1</w:t>
            </w:r>
          </w:p>
        </w:tc>
        <w:tc>
          <w:tcPr>
            <w:tcW w:w="382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2</w:t>
            </w:r>
          </w:p>
        </w:tc>
        <w:tc>
          <w:tcPr>
            <w:tcW w:w="2400"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3</w:t>
            </w:r>
          </w:p>
        </w:tc>
        <w:tc>
          <w:tcPr>
            <w:tcW w:w="226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4</w:t>
            </w:r>
          </w:p>
        </w:tc>
      </w:tr>
      <w:tr w:rsidR="002A07FC" w:rsidRPr="002A07FC" w:rsidTr="002A07FC">
        <w:tc>
          <w:tcPr>
            <w:tcW w:w="55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1</w:t>
            </w:r>
          </w:p>
        </w:tc>
        <w:tc>
          <w:tcPr>
            <w:tcW w:w="382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Złożenie wniosku o przyjęcie do szkoły podstawowej wraz z dokumentami potwierdzającymi spełnianie przez kandydata warunków lub kryteriów branych pod uwagę w postępowaniu rekrutacyjnym.</w:t>
            </w:r>
          </w:p>
        </w:tc>
        <w:tc>
          <w:tcPr>
            <w:tcW w:w="2400"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1 - 7 marca</w:t>
            </w:r>
          </w:p>
        </w:tc>
        <w:tc>
          <w:tcPr>
            <w:tcW w:w="226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19 - 21 kwietnia</w:t>
            </w:r>
          </w:p>
        </w:tc>
      </w:tr>
      <w:tr w:rsidR="002A07FC" w:rsidRPr="002A07FC" w:rsidTr="002A07FC">
        <w:tc>
          <w:tcPr>
            <w:tcW w:w="55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2</w:t>
            </w:r>
          </w:p>
        </w:tc>
        <w:tc>
          <w:tcPr>
            <w:tcW w:w="382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Weryfikacja przez komisję rekrutacyjną wniosków o przyjęcie do szkoły podstawowej i dokumentów potwierdzających spełnianie przez kandydata warunków lub kryteriów branych pod uwagę w postępowaniu rekrutacyjnym.  </w:t>
            </w:r>
          </w:p>
        </w:tc>
        <w:tc>
          <w:tcPr>
            <w:tcW w:w="2400"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8 -12 marca</w:t>
            </w:r>
          </w:p>
        </w:tc>
        <w:tc>
          <w:tcPr>
            <w:tcW w:w="226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25 - 26 kwietnia  </w:t>
            </w:r>
          </w:p>
        </w:tc>
      </w:tr>
      <w:tr w:rsidR="002A07FC" w:rsidRPr="002A07FC" w:rsidTr="002A07FC">
        <w:tc>
          <w:tcPr>
            <w:tcW w:w="55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lastRenderedPageBreak/>
              <w:t>3</w:t>
            </w:r>
          </w:p>
        </w:tc>
        <w:tc>
          <w:tcPr>
            <w:tcW w:w="382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Podanie do publicznej wiadomości przez komisję rekrutacyjną listy kandydatów zakwalifikowanych i kandydatów niezakwalifikowanych.</w:t>
            </w:r>
          </w:p>
        </w:tc>
        <w:tc>
          <w:tcPr>
            <w:tcW w:w="2400"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13 marca </w:t>
            </w:r>
          </w:p>
        </w:tc>
        <w:tc>
          <w:tcPr>
            <w:tcW w:w="226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27 kwietnia</w:t>
            </w:r>
          </w:p>
        </w:tc>
      </w:tr>
      <w:tr w:rsidR="002A07FC" w:rsidRPr="002A07FC" w:rsidTr="002A07FC">
        <w:tc>
          <w:tcPr>
            <w:tcW w:w="55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4</w:t>
            </w:r>
          </w:p>
        </w:tc>
        <w:tc>
          <w:tcPr>
            <w:tcW w:w="382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Potwierdzenie przez rodzica kandydata woli przyjęcia w postaci pisemnego oświadczenia.</w:t>
            </w:r>
          </w:p>
        </w:tc>
        <w:tc>
          <w:tcPr>
            <w:tcW w:w="2400"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14-21 marca  </w:t>
            </w:r>
          </w:p>
        </w:tc>
        <w:tc>
          <w:tcPr>
            <w:tcW w:w="226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28  kwietnia - 8 maja </w:t>
            </w:r>
          </w:p>
        </w:tc>
      </w:tr>
      <w:tr w:rsidR="002A07FC" w:rsidRPr="002A07FC" w:rsidTr="002A07FC">
        <w:tc>
          <w:tcPr>
            <w:tcW w:w="55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5</w:t>
            </w:r>
          </w:p>
        </w:tc>
        <w:tc>
          <w:tcPr>
            <w:tcW w:w="382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Podanie do publicznej wiadomości przez komisję rekrutacyjną listy kandydatów przyjętych i kandydatów nieprzyjętych.</w:t>
            </w:r>
          </w:p>
        </w:tc>
        <w:tc>
          <w:tcPr>
            <w:tcW w:w="2400"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22 marca </w:t>
            </w:r>
          </w:p>
        </w:tc>
        <w:tc>
          <w:tcPr>
            <w:tcW w:w="2265" w:type="dxa"/>
            <w:tcBorders>
              <w:top w:val="nil"/>
              <w:left w:val="nil"/>
              <w:bottom w:val="nil"/>
              <w:right w:val="nil"/>
            </w:tcBorders>
            <w:shd w:val="clear" w:color="auto" w:fill="FFFFFF"/>
            <w:tcMar>
              <w:top w:w="120" w:type="dxa"/>
              <w:left w:w="120" w:type="dxa"/>
              <w:bottom w:w="120" w:type="dxa"/>
              <w:right w:w="120" w:type="dxa"/>
            </w:tcMar>
            <w:vAlign w:val="center"/>
            <w:hideMark/>
          </w:tcPr>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9 maja</w:t>
            </w:r>
          </w:p>
          <w:p w:rsidR="002A07FC" w:rsidRPr="002A07FC" w:rsidRDefault="002A07FC" w:rsidP="002A07FC">
            <w:pPr>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color w:val="111111"/>
                <w:sz w:val="24"/>
                <w:szCs w:val="24"/>
                <w:lang w:eastAsia="pl-PL"/>
              </w:rPr>
              <w:t>Dopuszcza się przyjęcie kandydata w terminie do końca sierpnia w przypadku  wolnych miejsc w szkole podstawowej po przeprowadzeniu rekrutacji i postępowania  uzupełniającego – kolejny etap postępowania. </w:t>
            </w:r>
          </w:p>
        </w:tc>
      </w:tr>
    </w:tbl>
    <w:p w:rsidR="002A07FC" w:rsidRDefault="002A07FC" w:rsidP="002A07FC">
      <w:pPr>
        <w:shd w:val="clear" w:color="auto" w:fill="FFFFFF"/>
        <w:spacing w:after="0" w:line="384" w:lineRule="atLeast"/>
        <w:rPr>
          <w:rFonts w:ascii="Times New Roman" w:eastAsia="Times New Roman" w:hAnsi="Times New Roman" w:cs="Times New Roman"/>
          <w:color w:val="111111"/>
          <w:sz w:val="24"/>
          <w:szCs w:val="24"/>
          <w:lang w:eastAsia="pl-PL"/>
        </w:rPr>
      </w:pPr>
    </w:p>
    <w:p w:rsidR="002A07FC" w:rsidRPr="002A07FC" w:rsidRDefault="002A07FC" w:rsidP="002A07FC">
      <w:pPr>
        <w:shd w:val="clear" w:color="auto" w:fill="FFFFFF"/>
        <w:spacing w:after="0" w:line="384" w:lineRule="atLeast"/>
        <w:rPr>
          <w:rFonts w:ascii="Times New Roman" w:eastAsia="Times New Roman" w:hAnsi="Times New Roman" w:cs="Times New Roman"/>
          <w:color w:val="111111"/>
          <w:sz w:val="24"/>
          <w:szCs w:val="24"/>
          <w:lang w:eastAsia="pl-PL"/>
        </w:rPr>
      </w:pPr>
      <w:bookmarkStart w:id="0" w:name="_GoBack"/>
      <w:bookmarkEnd w:id="0"/>
      <w:r w:rsidRPr="002A07FC">
        <w:rPr>
          <w:rFonts w:ascii="Times New Roman" w:eastAsia="Times New Roman" w:hAnsi="Times New Roman" w:cs="Times New Roman"/>
          <w:color w:val="111111"/>
          <w:sz w:val="24"/>
          <w:szCs w:val="24"/>
          <w:lang w:eastAsia="pl-PL"/>
        </w:rPr>
        <w:t>Kryteria brane pod uwagę w postępowaniu rekrutacyjnym na II etapie:  </w:t>
      </w:r>
    </w:p>
    <w:p w:rsidR="002A07FC" w:rsidRPr="002A07FC" w:rsidRDefault="002A07FC" w:rsidP="002A07FC">
      <w:pPr>
        <w:shd w:val="clear" w:color="auto" w:fill="FFFFFF"/>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i/>
          <w:iCs/>
          <w:color w:val="111111"/>
          <w:sz w:val="24"/>
          <w:szCs w:val="24"/>
          <w:lang w:eastAsia="pl-PL"/>
        </w:rPr>
        <w:t>-zgodnie z uchwałą  NR 233/XXXIII/2017 RADY GMINY KONOPISKA z dnia 27 kwietnia 2017 r. </w:t>
      </w:r>
      <w:r w:rsidRPr="002A07FC">
        <w:rPr>
          <w:rFonts w:ascii="Times New Roman" w:eastAsia="Times New Roman" w:hAnsi="Times New Roman" w:cs="Times New Roman"/>
          <w:color w:val="111111"/>
          <w:sz w:val="24"/>
          <w:szCs w:val="24"/>
          <w:lang w:eastAsia="pl-PL"/>
        </w:rPr>
        <w:t>w sprawie określenia kryteriów naboru do klas pierwszych szkół podstawowych, dla których organem prowadzącym jest Gmina Konopiska do postępowania rekrutacyjnego dla kandydatów zamieszkałych poza obwodem szkoły, oraz określenie dokumentów niezbędnych do potwierdzenia tych kryteriów</w:t>
      </w:r>
      <w:r w:rsidRPr="002A07FC">
        <w:rPr>
          <w:rFonts w:ascii="Times New Roman" w:eastAsia="Times New Roman" w:hAnsi="Times New Roman" w:cs="Times New Roman"/>
          <w:i/>
          <w:iCs/>
          <w:color w:val="111111"/>
          <w:sz w:val="24"/>
          <w:szCs w:val="24"/>
          <w:lang w:eastAsia="pl-PL"/>
        </w:rPr>
        <w:t>, dla których Gmina Konopiska jest organem prowadzący(uchwała w załączeniu). </w:t>
      </w:r>
    </w:p>
    <w:p w:rsidR="002A07FC" w:rsidRPr="002A07FC" w:rsidRDefault="002A07FC" w:rsidP="002A07FC">
      <w:pPr>
        <w:shd w:val="clear" w:color="auto" w:fill="FFFFFF"/>
        <w:spacing w:after="0" w:line="384" w:lineRule="atLeast"/>
        <w:rPr>
          <w:rFonts w:ascii="Times New Roman" w:eastAsia="Times New Roman" w:hAnsi="Times New Roman" w:cs="Times New Roman"/>
          <w:color w:val="111111"/>
          <w:sz w:val="24"/>
          <w:szCs w:val="24"/>
          <w:lang w:eastAsia="pl-PL"/>
        </w:rPr>
      </w:pPr>
      <w:r w:rsidRPr="002A07FC">
        <w:rPr>
          <w:rFonts w:ascii="Times New Roman" w:eastAsia="Times New Roman" w:hAnsi="Times New Roman" w:cs="Times New Roman"/>
          <w:i/>
          <w:iCs/>
          <w:color w:val="111111"/>
          <w:sz w:val="24"/>
          <w:szCs w:val="24"/>
          <w:lang w:eastAsia="pl-PL"/>
        </w:rPr>
        <w:t>Uchwała NR 233/XXXIII/2017 RADY GMINY KONOPISKA z dnia 27 kwietnia 2017 r. </w:t>
      </w:r>
    </w:p>
    <w:p w:rsidR="002A07FC" w:rsidRPr="002A07FC" w:rsidRDefault="002A07FC" w:rsidP="002A07FC">
      <w:pPr>
        <w:spacing w:after="0" w:line="240" w:lineRule="auto"/>
        <w:ind w:left="720"/>
        <w:jc w:val="center"/>
        <w:rPr>
          <w:rFonts w:ascii="Times New Roman" w:eastAsia="Times New Roman" w:hAnsi="Times New Roman" w:cs="Times New Roman"/>
          <w:sz w:val="24"/>
          <w:szCs w:val="24"/>
          <w:lang w:eastAsia="pl-PL"/>
        </w:rPr>
      </w:pPr>
      <w:r w:rsidRPr="002A07FC">
        <w:rPr>
          <w:rFonts w:ascii="Times New Roman" w:eastAsia="Times New Roman" w:hAnsi="Times New Roman" w:cs="Times New Roman"/>
          <w:sz w:val="24"/>
          <w:szCs w:val="24"/>
          <w:lang w:eastAsia="pl-PL"/>
        </w:rPr>
        <w:t> </w:t>
      </w:r>
    </w:p>
    <w:p w:rsidR="001622F4" w:rsidRPr="002A07FC" w:rsidRDefault="002A07FC" w:rsidP="002A07FC">
      <w:pPr>
        <w:spacing w:after="0" w:line="240" w:lineRule="auto"/>
        <w:ind w:left="720"/>
        <w:rPr>
          <w:rFonts w:ascii="Times New Roman" w:eastAsia="Times New Roman" w:hAnsi="Times New Roman" w:cs="Times New Roman"/>
          <w:sz w:val="24"/>
          <w:szCs w:val="24"/>
          <w:lang w:eastAsia="pl-PL"/>
        </w:rPr>
      </w:pPr>
      <w:hyperlink r:id="rId5" w:history="1">
        <w:r w:rsidRPr="002A07FC">
          <w:rPr>
            <w:rFonts w:ascii="Times New Roman" w:eastAsia="Times New Roman" w:hAnsi="Times New Roman" w:cs="Times New Roman"/>
            <w:caps/>
            <w:color w:val="FFFFFF"/>
            <w:sz w:val="24"/>
            <w:szCs w:val="24"/>
            <w:u w:val="single"/>
            <w:lang w:eastAsia="pl-PL"/>
          </w:rPr>
          <w:t>AKTUALNOŚCI</w:t>
        </w:r>
      </w:hyperlink>
    </w:p>
    <w:sectPr w:rsidR="001622F4" w:rsidRPr="002A0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DF4"/>
    <w:multiLevelType w:val="multilevel"/>
    <w:tmpl w:val="4214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419AB"/>
    <w:multiLevelType w:val="multilevel"/>
    <w:tmpl w:val="D6D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841FD"/>
    <w:multiLevelType w:val="multilevel"/>
    <w:tmpl w:val="6C0A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96D2B"/>
    <w:multiLevelType w:val="multilevel"/>
    <w:tmpl w:val="B84E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E444C"/>
    <w:multiLevelType w:val="multilevel"/>
    <w:tmpl w:val="BCD0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96DF8"/>
    <w:multiLevelType w:val="multilevel"/>
    <w:tmpl w:val="FFA4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244D9"/>
    <w:multiLevelType w:val="multilevel"/>
    <w:tmpl w:val="1598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85D15"/>
    <w:multiLevelType w:val="multilevel"/>
    <w:tmpl w:val="5120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E5E61"/>
    <w:multiLevelType w:val="multilevel"/>
    <w:tmpl w:val="0DA8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675C64"/>
    <w:multiLevelType w:val="multilevel"/>
    <w:tmpl w:val="49E8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B4B19"/>
    <w:multiLevelType w:val="multilevel"/>
    <w:tmpl w:val="96D4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51307"/>
    <w:multiLevelType w:val="multilevel"/>
    <w:tmpl w:val="440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A5E7D"/>
    <w:multiLevelType w:val="multilevel"/>
    <w:tmpl w:val="4606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848BA"/>
    <w:multiLevelType w:val="multilevel"/>
    <w:tmpl w:val="753E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3"/>
  </w:num>
  <w:num w:numId="4">
    <w:abstractNumId w:val="2"/>
  </w:num>
  <w:num w:numId="5">
    <w:abstractNumId w:val="10"/>
  </w:num>
  <w:num w:numId="6">
    <w:abstractNumId w:val="6"/>
  </w:num>
  <w:num w:numId="7">
    <w:abstractNumId w:val="12"/>
  </w:num>
  <w:num w:numId="8">
    <w:abstractNumId w:val="8"/>
  </w:num>
  <w:num w:numId="9">
    <w:abstractNumId w:val="7"/>
  </w:num>
  <w:num w:numId="10">
    <w:abstractNumId w:val="5"/>
  </w:num>
  <w:num w:numId="11">
    <w:abstractNumId w:val="9"/>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FC"/>
    <w:rsid w:val="00007B41"/>
    <w:rsid w:val="002A07FC"/>
    <w:rsid w:val="00975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845FE-757B-449D-9E21-8DA9AE19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A0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A07F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A07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7F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A07F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A07FC"/>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2A07FC"/>
    <w:rPr>
      <w:color w:val="0000FF"/>
      <w:u w:val="single"/>
    </w:rPr>
  </w:style>
  <w:style w:type="character" w:styleId="Pogrubienie">
    <w:name w:val="Strong"/>
    <w:basedOn w:val="Domylnaczcionkaakapitu"/>
    <w:uiPriority w:val="22"/>
    <w:qFormat/>
    <w:rsid w:val="002A07FC"/>
    <w:rPr>
      <w:b/>
      <w:bCs/>
    </w:rPr>
  </w:style>
  <w:style w:type="paragraph" w:styleId="NormalnyWeb">
    <w:name w:val="Normal (Web)"/>
    <w:basedOn w:val="Normalny"/>
    <w:uiPriority w:val="99"/>
    <w:semiHidden/>
    <w:unhideWhenUsed/>
    <w:rsid w:val="002A07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kon-map-marker">
    <w:name w:val="ikon-map-marker"/>
    <w:basedOn w:val="Normalny"/>
    <w:rsid w:val="002A07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kon-phone">
    <w:name w:val="ikon-phone"/>
    <w:basedOn w:val="Normalny"/>
    <w:rsid w:val="002A07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2A07F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A07F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A07F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A07FC"/>
    <w:rPr>
      <w:rFonts w:ascii="Arial" w:eastAsia="Times New Roman" w:hAnsi="Arial" w:cs="Arial"/>
      <w:vanish/>
      <w:sz w:val="16"/>
      <w:szCs w:val="16"/>
      <w:lang w:eastAsia="pl-PL"/>
    </w:rPr>
  </w:style>
  <w:style w:type="character" w:customStyle="1" w:styleId="vh">
    <w:name w:val="vh"/>
    <w:basedOn w:val="Domylnaczcionkaakapitu"/>
    <w:rsid w:val="002A07FC"/>
  </w:style>
  <w:style w:type="character" w:customStyle="1" w:styleId="t-day">
    <w:name w:val="t-day"/>
    <w:basedOn w:val="Domylnaczcionkaakapitu"/>
    <w:rsid w:val="002A07FC"/>
  </w:style>
  <w:style w:type="character" w:customStyle="1" w:styleId="day-events-count">
    <w:name w:val="day-events-count"/>
    <w:basedOn w:val="Domylnaczcionkaakapitu"/>
    <w:rsid w:val="002A07FC"/>
  </w:style>
  <w:style w:type="character" w:styleId="Uwydatnienie">
    <w:name w:val="Emphasis"/>
    <w:basedOn w:val="Domylnaczcionkaakapitu"/>
    <w:uiPriority w:val="20"/>
    <w:qFormat/>
    <w:rsid w:val="002A07FC"/>
    <w:rPr>
      <w:i/>
      <w:iCs/>
    </w:rPr>
  </w:style>
  <w:style w:type="character" w:customStyle="1" w:styleId="kolor">
    <w:name w:val="kolor"/>
    <w:basedOn w:val="Domylnaczcionkaakapitu"/>
    <w:rsid w:val="002A07FC"/>
  </w:style>
  <w:style w:type="paragraph" w:styleId="HTML-adres">
    <w:name w:val="HTML Address"/>
    <w:basedOn w:val="Normalny"/>
    <w:link w:val="HTML-adresZnak"/>
    <w:uiPriority w:val="99"/>
    <w:semiHidden/>
    <w:unhideWhenUsed/>
    <w:rsid w:val="002A07FC"/>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uiPriority w:val="99"/>
    <w:semiHidden/>
    <w:rsid w:val="002A07FC"/>
    <w:rPr>
      <w:rFonts w:ascii="Times New Roman" w:eastAsia="Times New Roman" w:hAnsi="Times New Roman" w:cs="Times New Roman"/>
      <w:i/>
      <w:iCs/>
      <w:sz w:val="24"/>
      <w:szCs w:val="24"/>
      <w:lang w:eastAsia="pl-PL"/>
    </w:rPr>
  </w:style>
  <w:style w:type="paragraph" w:customStyle="1" w:styleId="fl">
    <w:name w:val="fl"/>
    <w:basedOn w:val="Normalny"/>
    <w:rsid w:val="002A07F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76028">
      <w:bodyDiv w:val="1"/>
      <w:marLeft w:val="0"/>
      <w:marRight w:val="0"/>
      <w:marTop w:val="0"/>
      <w:marBottom w:val="0"/>
      <w:divBdr>
        <w:top w:val="none" w:sz="0" w:space="0" w:color="auto"/>
        <w:left w:val="none" w:sz="0" w:space="0" w:color="auto"/>
        <w:bottom w:val="none" w:sz="0" w:space="0" w:color="auto"/>
        <w:right w:val="none" w:sz="0" w:space="0" w:color="auto"/>
      </w:divBdr>
      <w:divsChild>
        <w:div w:id="311906749">
          <w:marLeft w:val="0"/>
          <w:marRight w:val="0"/>
          <w:marTop w:val="0"/>
          <w:marBottom w:val="0"/>
          <w:divBdr>
            <w:top w:val="none" w:sz="0" w:space="0" w:color="auto"/>
            <w:left w:val="none" w:sz="0" w:space="0" w:color="auto"/>
            <w:bottom w:val="none" w:sz="0" w:space="0" w:color="auto"/>
            <w:right w:val="none" w:sz="0" w:space="0" w:color="auto"/>
          </w:divBdr>
        </w:div>
        <w:div w:id="1864513401">
          <w:marLeft w:val="0"/>
          <w:marRight w:val="0"/>
          <w:marTop w:val="0"/>
          <w:marBottom w:val="0"/>
          <w:divBdr>
            <w:top w:val="single" w:sz="6" w:space="8" w:color="E3E3E3"/>
            <w:left w:val="single" w:sz="6" w:space="8" w:color="E3E3E3"/>
            <w:bottom w:val="single" w:sz="6" w:space="8" w:color="E3E3E3"/>
            <w:right w:val="single" w:sz="6" w:space="8" w:color="E3E3E3"/>
          </w:divBdr>
        </w:div>
        <w:div w:id="1528564127">
          <w:marLeft w:val="0"/>
          <w:marRight w:val="0"/>
          <w:marTop w:val="0"/>
          <w:marBottom w:val="0"/>
          <w:divBdr>
            <w:top w:val="none" w:sz="0" w:space="0" w:color="auto"/>
            <w:left w:val="none" w:sz="0" w:space="0" w:color="auto"/>
            <w:bottom w:val="none" w:sz="0" w:space="0" w:color="auto"/>
            <w:right w:val="none" w:sz="0" w:space="0" w:color="auto"/>
          </w:divBdr>
          <w:divsChild>
            <w:div w:id="1629704140">
              <w:marLeft w:val="0"/>
              <w:marRight w:val="0"/>
              <w:marTop w:val="0"/>
              <w:marBottom w:val="0"/>
              <w:divBdr>
                <w:top w:val="none" w:sz="0" w:space="0" w:color="auto"/>
                <w:left w:val="none" w:sz="0" w:space="0" w:color="auto"/>
                <w:bottom w:val="none" w:sz="0" w:space="0" w:color="auto"/>
                <w:right w:val="none" w:sz="0" w:space="0" w:color="auto"/>
              </w:divBdr>
              <w:divsChild>
                <w:div w:id="1439832729">
                  <w:marLeft w:val="0"/>
                  <w:marRight w:val="0"/>
                  <w:marTop w:val="0"/>
                  <w:marBottom w:val="0"/>
                  <w:divBdr>
                    <w:top w:val="none" w:sz="0" w:space="0" w:color="auto"/>
                    <w:left w:val="none" w:sz="0" w:space="0" w:color="auto"/>
                    <w:bottom w:val="none" w:sz="0" w:space="0" w:color="auto"/>
                    <w:right w:val="none" w:sz="0" w:space="0" w:color="auto"/>
                  </w:divBdr>
                  <w:divsChild>
                    <w:div w:id="1089808315">
                      <w:marLeft w:val="0"/>
                      <w:marRight w:val="0"/>
                      <w:marTop w:val="0"/>
                      <w:marBottom w:val="0"/>
                      <w:divBdr>
                        <w:top w:val="none" w:sz="0" w:space="0" w:color="auto"/>
                        <w:left w:val="none" w:sz="0" w:space="0" w:color="auto"/>
                        <w:bottom w:val="none" w:sz="0" w:space="0" w:color="auto"/>
                        <w:right w:val="none" w:sz="0" w:space="0" w:color="auto"/>
                      </w:divBdr>
                      <w:divsChild>
                        <w:div w:id="7154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49768">
          <w:marLeft w:val="0"/>
          <w:marRight w:val="0"/>
          <w:marTop w:val="0"/>
          <w:marBottom w:val="0"/>
          <w:divBdr>
            <w:top w:val="none" w:sz="0" w:space="0" w:color="auto"/>
            <w:left w:val="none" w:sz="0" w:space="0" w:color="auto"/>
            <w:bottom w:val="none" w:sz="0" w:space="0" w:color="auto"/>
            <w:right w:val="none" w:sz="0" w:space="0" w:color="auto"/>
          </w:divBdr>
          <w:divsChild>
            <w:div w:id="1205559135">
              <w:marLeft w:val="0"/>
              <w:marRight w:val="0"/>
              <w:marTop w:val="0"/>
              <w:marBottom w:val="0"/>
              <w:divBdr>
                <w:top w:val="none" w:sz="0" w:space="0" w:color="auto"/>
                <w:left w:val="none" w:sz="0" w:space="0" w:color="auto"/>
                <w:bottom w:val="none" w:sz="0" w:space="0" w:color="auto"/>
                <w:right w:val="none" w:sz="0" w:space="0" w:color="auto"/>
              </w:divBdr>
              <w:divsChild>
                <w:div w:id="129055183">
                  <w:marLeft w:val="0"/>
                  <w:marRight w:val="0"/>
                  <w:marTop w:val="0"/>
                  <w:marBottom w:val="0"/>
                  <w:divBdr>
                    <w:top w:val="none" w:sz="0" w:space="0" w:color="auto"/>
                    <w:left w:val="none" w:sz="0" w:space="0" w:color="auto"/>
                    <w:bottom w:val="none" w:sz="0" w:space="0" w:color="auto"/>
                    <w:right w:val="none" w:sz="0" w:space="0" w:color="auto"/>
                  </w:divBdr>
                </w:div>
              </w:divsChild>
            </w:div>
            <w:div w:id="152374776">
              <w:marLeft w:val="0"/>
              <w:marRight w:val="0"/>
              <w:marTop w:val="0"/>
              <w:marBottom w:val="0"/>
              <w:divBdr>
                <w:top w:val="none" w:sz="0" w:space="0" w:color="auto"/>
                <w:left w:val="none" w:sz="0" w:space="0" w:color="auto"/>
                <w:bottom w:val="none" w:sz="0" w:space="0" w:color="auto"/>
                <w:right w:val="none" w:sz="0" w:space="0" w:color="auto"/>
              </w:divBdr>
              <w:divsChild>
                <w:div w:id="10423514">
                  <w:marLeft w:val="0"/>
                  <w:marRight w:val="0"/>
                  <w:marTop w:val="0"/>
                  <w:marBottom w:val="0"/>
                  <w:divBdr>
                    <w:top w:val="none" w:sz="0" w:space="0" w:color="auto"/>
                    <w:left w:val="none" w:sz="0" w:space="0" w:color="auto"/>
                    <w:bottom w:val="none" w:sz="0" w:space="0" w:color="auto"/>
                    <w:right w:val="none" w:sz="0" w:space="0" w:color="auto"/>
                  </w:divBdr>
                  <w:divsChild>
                    <w:div w:id="1897280148">
                      <w:marLeft w:val="0"/>
                      <w:marRight w:val="0"/>
                      <w:marTop w:val="0"/>
                      <w:marBottom w:val="0"/>
                      <w:divBdr>
                        <w:top w:val="none" w:sz="0" w:space="0" w:color="auto"/>
                        <w:left w:val="none" w:sz="0" w:space="0" w:color="auto"/>
                        <w:bottom w:val="none" w:sz="0" w:space="0" w:color="auto"/>
                        <w:right w:val="none" w:sz="0" w:space="0" w:color="auto"/>
                      </w:divBdr>
                      <w:divsChild>
                        <w:div w:id="1601328635">
                          <w:marLeft w:val="0"/>
                          <w:marRight w:val="0"/>
                          <w:marTop w:val="0"/>
                          <w:marBottom w:val="0"/>
                          <w:divBdr>
                            <w:top w:val="none" w:sz="0" w:space="0" w:color="auto"/>
                            <w:left w:val="none" w:sz="0" w:space="0" w:color="auto"/>
                            <w:bottom w:val="none" w:sz="0" w:space="0" w:color="auto"/>
                            <w:right w:val="none" w:sz="0" w:space="0" w:color="auto"/>
                          </w:divBdr>
                        </w:div>
                        <w:div w:id="4693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26595">
          <w:marLeft w:val="0"/>
          <w:marRight w:val="0"/>
          <w:marTop w:val="0"/>
          <w:marBottom w:val="0"/>
          <w:divBdr>
            <w:top w:val="none" w:sz="0" w:space="0" w:color="auto"/>
            <w:left w:val="none" w:sz="0" w:space="0" w:color="auto"/>
            <w:bottom w:val="none" w:sz="0" w:space="0" w:color="auto"/>
            <w:right w:val="none" w:sz="0" w:space="0" w:color="auto"/>
          </w:divBdr>
          <w:divsChild>
            <w:div w:id="544610582">
              <w:marLeft w:val="0"/>
              <w:marRight w:val="0"/>
              <w:marTop w:val="0"/>
              <w:marBottom w:val="0"/>
              <w:divBdr>
                <w:top w:val="none" w:sz="0" w:space="0" w:color="auto"/>
                <w:left w:val="none" w:sz="0" w:space="0" w:color="auto"/>
                <w:bottom w:val="none" w:sz="0" w:space="0" w:color="auto"/>
                <w:right w:val="none" w:sz="0" w:space="0" w:color="auto"/>
              </w:divBdr>
              <w:divsChild>
                <w:div w:id="580681281">
                  <w:marLeft w:val="0"/>
                  <w:marRight w:val="0"/>
                  <w:marTop w:val="0"/>
                  <w:marBottom w:val="0"/>
                  <w:divBdr>
                    <w:top w:val="none" w:sz="0" w:space="0" w:color="auto"/>
                    <w:left w:val="none" w:sz="0" w:space="0" w:color="auto"/>
                    <w:bottom w:val="none" w:sz="0" w:space="0" w:color="auto"/>
                    <w:right w:val="none" w:sz="0" w:space="0" w:color="auto"/>
                  </w:divBdr>
                  <w:divsChild>
                    <w:div w:id="1075977182">
                      <w:marLeft w:val="0"/>
                      <w:marRight w:val="0"/>
                      <w:marTop w:val="0"/>
                      <w:marBottom w:val="0"/>
                      <w:divBdr>
                        <w:top w:val="none" w:sz="0" w:space="0" w:color="auto"/>
                        <w:left w:val="none" w:sz="0" w:space="0" w:color="auto"/>
                        <w:bottom w:val="none" w:sz="0" w:space="0" w:color="auto"/>
                        <w:right w:val="none" w:sz="0" w:space="0" w:color="auto"/>
                      </w:divBdr>
                    </w:div>
                    <w:div w:id="6897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54958">
          <w:marLeft w:val="0"/>
          <w:marRight w:val="0"/>
          <w:marTop w:val="150"/>
          <w:marBottom w:val="150"/>
          <w:divBdr>
            <w:top w:val="none" w:sz="0" w:space="0" w:color="auto"/>
            <w:left w:val="none" w:sz="0" w:space="0" w:color="auto"/>
            <w:bottom w:val="none" w:sz="0" w:space="0" w:color="auto"/>
            <w:right w:val="none" w:sz="0" w:space="0" w:color="auto"/>
          </w:divBdr>
          <w:divsChild>
            <w:div w:id="19668036">
              <w:marLeft w:val="0"/>
              <w:marRight w:val="0"/>
              <w:marTop w:val="0"/>
              <w:marBottom w:val="0"/>
              <w:divBdr>
                <w:top w:val="none" w:sz="0" w:space="0" w:color="auto"/>
                <w:left w:val="none" w:sz="0" w:space="0" w:color="auto"/>
                <w:bottom w:val="none" w:sz="0" w:space="0" w:color="auto"/>
                <w:right w:val="none" w:sz="0" w:space="0" w:color="auto"/>
              </w:divBdr>
              <w:divsChild>
                <w:div w:id="275990283">
                  <w:marLeft w:val="17550"/>
                  <w:marRight w:val="0"/>
                  <w:marTop w:val="0"/>
                  <w:marBottom w:val="0"/>
                  <w:divBdr>
                    <w:top w:val="none" w:sz="0" w:space="0" w:color="auto"/>
                    <w:left w:val="none" w:sz="0" w:space="0" w:color="auto"/>
                    <w:bottom w:val="none" w:sz="0" w:space="0" w:color="auto"/>
                    <w:right w:val="none" w:sz="0" w:space="0" w:color="auto"/>
                  </w:divBdr>
                  <w:divsChild>
                    <w:div w:id="7023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3018">
          <w:marLeft w:val="0"/>
          <w:marRight w:val="0"/>
          <w:marTop w:val="0"/>
          <w:marBottom w:val="0"/>
          <w:divBdr>
            <w:top w:val="none" w:sz="0" w:space="0" w:color="auto"/>
            <w:left w:val="none" w:sz="0" w:space="0" w:color="auto"/>
            <w:bottom w:val="none" w:sz="0" w:space="0" w:color="auto"/>
            <w:right w:val="none" w:sz="0" w:space="0" w:color="auto"/>
          </w:divBdr>
          <w:divsChild>
            <w:div w:id="519397390">
              <w:marLeft w:val="0"/>
              <w:marRight w:val="0"/>
              <w:marTop w:val="0"/>
              <w:marBottom w:val="0"/>
              <w:divBdr>
                <w:top w:val="none" w:sz="0" w:space="0" w:color="auto"/>
                <w:left w:val="none" w:sz="0" w:space="0" w:color="auto"/>
                <w:bottom w:val="none" w:sz="0" w:space="0" w:color="auto"/>
                <w:right w:val="none" w:sz="0" w:space="0" w:color="auto"/>
              </w:divBdr>
              <w:divsChild>
                <w:div w:id="106317480">
                  <w:marLeft w:val="0"/>
                  <w:marRight w:val="0"/>
                  <w:marTop w:val="495"/>
                  <w:marBottom w:val="300"/>
                  <w:divBdr>
                    <w:top w:val="none" w:sz="0" w:space="0" w:color="auto"/>
                    <w:left w:val="none" w:sz="0" w:space="0" w:color="auto"/>
                    <w:bottom w:val="none" w:sz="0" w:space="0" w:color="auto"/>
                    <w:right w:val="none" w:sz="0" w:space="0" w:color="auto"/>
                  </w:divBdr>
                </w:div>
                <w:div w:id="644432222">
                  <w:marLeft w:val="0"/>
                  <w:marRight w:val="0"/>
                  <w:marTop w:val="375"/>
                  <w:marBottom w:val="375"/>
                  <w:divBdr>
                    <w:top w:val="none" w:sz="0" w:space="0" w:color="auto"/>
                    <w:left w:val="none" w:sz="0" w:space="0" w:color="auto"/>
                    <w:bottom w:val="none" w:sz="0" w:space="0" w:color="auto"/>
                    <w:right w:val="none" w:sz="0" w:space="0" w:color="auto"/>
                  </w:divBdr>
                  <w:divsChild>
                    <w:div w:id="1479806487">
                      <w:marLeft w:val="0"/>
                      <w:marRight w:val="0"/>
                      <w:marTop w:val="0"/>
                      <w:marBottom w:val="0"/>
                      <w:divBdr>
                        <w:top w:val="none" w:sz="0" w:space="0" w:color="auto"/>
                        <w:left w:val="none" w:sz="0" w:space="0" w:color="auto"/>
                        <w:bottom w:val="none" w:sz="0" w:space="0" w:color="auto"/>
                        <w:right w:val="none" w:sz="0" w:space="0" w:color="auto"/>
                      </w:divBdr>
                      <w:divsChild>
                        <w:div w:id="417286504">
                          <w:marLeft w:val="0"/>
                          <w:marRight w:val="0"/>
                          <w:marTop w:val="0"/>
                          <w:marBottom w:val="0"/>
                          <w:divBdr>
                            <w:top w:val="none" w:sz="0" w:space="0" w:color="auto"/>
                            <w:left w:val="none" w:sz="0" w:space="0" w:color="auto"/>
                            <w:bottom w:val="none" w:sz="0" w:space="0" w:color="auto"/>
                            <w:right w:val="none" w:sz="0" w:space="0" w:color="auto"/>
                          </w:divBdr>
                          <w:divsChild>
                            <w:div w:id="357043484">
                              <w:marLeft w:val="0"/>
                              <w:marRight w:val="0"/>
                              <w:marTop w:val="0"/>
                              <w:marBottom w:val="0"/>
                              <w:divBdr>
                                <w:top w:val="none" w:sz="0" w:space="0" w:color="auto"/>
                                <w:left w:val="none" w:sz="0" w:space="0" w:color="auto"/>
                                <w:bottom w:val="none" w:sz="0" w:space="0" w:color="auto"/>
                                <w:right w:val="none" w:sz="0" w:space="0" w:color="auto"/>
                              </w:divBdr>
                            </w:div>
                            <w:div w:id="1623682393">
                              <w:marLeft w:val="0"/>
                              <w:marRight w:val="0"/>
                              <w:marTop w:val="0"/>
                              <w:marBottom w:val="0"/>
                              <w:divBdr>
                                <w:top w:val="none" w:sz="0" w:space="0" w:color="auto"/>
                                <w:left w:val="none" w:sz="0" w:space="0" w:color="auto"/>
                                <w:bottom w:val="none" w:sz="0" w:space="0" w:color="auto"/>
                                <w:right w:val="none" w:sz="0" w:space="0" w:color="auto"/>
                              </w:divBdr>
                            </w:div>
                            <w:div w:id="135340153">
                              <w:marLeft w:val="0"/>
                              <w:marRight w:val="0"/>
                              <w:marTop w:val="0"/>
                              <w:marBottom w:val="0"/>
                              <w:divBdr>
                                <w:top w:val="none" w:sz="0" w:space="0" w:color="auto"/>
                                <w:left w:val="none" w:sz="0" w:space="0" w:color="auto"/>
                                <w:bottom w:val="none" w:sz="0" w:space="0" w:color="auto"/>
                                <w:right w:val="none" w:sz="0" w:space="0" w:color="auto"/>
                              </w:divBdr>
                            </w:div>
                            <w:div w:id="1770151725">
                              <w:marLeft w:val="0"/>
                              <w:marRight w:val="0"/>
                              <w:marTop w:val="0"/>
                              <w:marBottom w:val="0"/>
                              <w:divBdr>
                                <w:top w:val="none" w:sz="0" w:space="0" w:color="auto"/>
                                <w:left w:val="none" w:sz="0" w:space="0" w:color="auto"/>
                                <w:bottom w:val="none" w:sz="0" w:space="0" w:color="auto"/>
                                <w:right w:val="none" w:sz="0" w:space="0" w:color="auto"/>
                              </w:divBdr>
                            </w:div>
                            <w:div w:id="1880819167">
                              <w:marLeft w:val="0"/>
                              <w:marRight w:val="0"/>
                              <w:marTop w:val="0"/>
                              <w:marBottom w:val="0"/>
                              <w:divBdr>
                                <w:top w:val="none" w:sz="0" w:space="0" w:color="auto"/>
                                <w:left w:val="none" w:sz="0" w:space="0" w:color="auto"/>
                                <w:bottom w:val="none" w:sz="0" w:space="0" w:color="auto"/>
                                <w:right w:val="none" w:sz="0" w:space="0" w:color="auto"/>
                              </w:divBdr>
                            </w:div>
                            <w:div w:id="1141194366">
                              <w:marLeft w:val="0"/>
                              <w:marRight w:val="0"/>
                              <w:marTop w:val="0"/>
                              <w:marBottom w:val="0"/>
                              <w:divBdr>
                                <w:top w:val="none" w:sz="0" w:space="0" w:color="auto"/>
                                <w:left w:val="none" w:sz="0" w:space="0" w:color="auto"/>
                                <w:bottom w:val="none" w:sz="0" w:space="0" w:color="auto"/>
                                <w:right w:val="none" w:sz="0" w:space="0" w:color="auto"/>
                              </w:divBdr>
                            </w:div>
                            <w:div w:id="2000036953">
                              <w:marLeft w:val="0"/>
                              <w:marRight w:val="0"/>
                              <w:marTop w:val="0"/>
                              <w:marBottom w:val="0"/>
                              <w:divBdr>
                                <w:top w:val="none" w:sz="0" w:space="0" w:color="auto"/>
                                <w:left w:val="none" w:sz="0" w:space="0" w:color="auto"/>
                                <w:bottom w:val="none" w:sz="0" w:space="0" w:color="auto"/>
                                <w:right w:val="none" w:sz="0" w:space="0" w:color="auto"/>
                              </w:divBdr>
                            </w:div>
                            <w:div w:id="385105504">
                              <w:marLeft w:val="0"/>
                              <w:marRight w:val="0"/>
                              <w:marTop w:val="0"/>
                              <w:marBottom w:val="0"/>
                              <w:divBdr>
                                <w:top w:val="none" w:sz="0" w:space="0" w:color="auto"/>
                                <w:left w:val="none" w:sz="0" w:space="0" w:color="auto"/>
                                <w:bottom w:val="none" w:sz="0" w:space="0" w:color="auto"/>
                                <w:right w:val="none" w:sz="0" w:space="0" w:color="auto"/>
                              </w:divBdr>
                            </w:div>
                            <w:div w:id="1303729168">
                              <w:marLeft w:val="0"/>
                              <w:marRight w:val="0"/>
                              <w:marTop w:val="0"/>
                              <w:marBottom w:val="0"/>
                              <w:divBdr>
                                <w:top w:val="none" w:sz="0" w:space="0" w:color="auto"/>
                                <w:left w:val="none" w:sz="0" w:space="0" w:color="auto"/>
                                <w:bottom w:val="none" w:sz="0" w:space="0" w:color="auto"/>
                                <w:right w:val="none" w:sz="0" w:space="0" w:color="auto"/>
                              </w:divBdr>
                            </w:div>
                            <w:div w:id="978261832">
                              <w:marLeft w:val="0"/>
                              <w:marRight w:val="0"/>
                              <w:marTop w:val="0"/>
                              <w:marBottom w:val="0"/>
                              <w:divBdr>
                                <w:top w:val="none" w:sz="0" w:space="0" w:color="auto"/>
                                <w:left w:val="none" w:sz="0" w:space="0" w:color="auto"/>
                                <w:bottom w:val="none" w:sz="0" w:space="0" w:color="auto"/>
                                <w:right w:val="none" w:sz="0" w:space="0" w:color="auto"/>
                              </w:divBdr>
                            </w:div>
                            <w:div w:id="2137798393">
                              <w:marLeft w:val="0"/>
                              <w:marRight w:val="0"/>
                              <w:marTop w:val="0"/>
                              <w:marBottom w:val="0"/>
                              <w:divBdr>
                                <w:top w:val="none" w:sz="0" w:space="0" w:color="auto"/>
                                <w:left w:val="none" w:sz="0" w:space="0" w:color="auto"/>
                                <w:bottom w:val="none" w:sz="0" w:space="0" w:color="auto"/>
                                <w:right w:val="none" w:sz="0" w:space="0" w:color="auto"/>
                              </w:divBdr>
                            </w:div>
                            <w:div w:id="164134329">
                              <w:marLeft w:val="0"/>
                              <w:marRight w:val="0"/>
                              <w:marTop w:val="0"/>
                              <w:marBottom w:val="0"/>
                              <w:divBdr>
                                <w:top w:val="none" w:sz="0" w:space="0" w:color="auto"/>
                                <w:left w:val="none" w:sz="0" w:space="0" w:color="auto"/>
                                <w:bottom w:val="none" w:sz="0" w:space="0" w:color="auto"/>
                                <w:right w:val="none" w:sz="0" w:space="0" w:color="auto"/>
                              </w:divBdr>
                            </w:div>
                            <w:div w:id="1400441014">
                              <w:marLeft w:val="0"/>
                              <w:marRight w:val="0"/>
                              <w:marTop w:val="0"/>
                              <w:marBottom w:val="0"/>
                              <w:divBdr>
                                <w:top w:val="none" w:sz="0" w:space="0" w:color="auto"/>
                                <w:left w:val="none" w:sz="0" w:space="0" w:color="auto"/>
                                <w:bottom w:val="none" w:sz="0" w:space="0" w:color="auto"/>
                                <w:right w:val="none" w:sz="0" w:space="0" w:color="auto"/>
                              </w:divBdr>
                            </w:div>
                            <w:div w:id="729770082">
                              <w:marLeft w:val="0"/>
                              <w:marRight w:val="0"/>
                              <w:marTop w:val="0"/>
                              <w:marBottom w:val="0"/>
                              <w:divBdr>
                                <w:top w:val="none" w:sz="0" w:space="0" w:color="auto"/>
                                <w:left w:val="none" w:sz="0" w:space="0" w:color="auto"/>
                                <w:bottom w:val="none" w:sz="0" w:space="0" w:color="auto"/>
                                <w:right w:val="none" w:sz="0" w:space="0" w:color="auto"/>
                              </w:divBdr>
                            </w:div>
                            <w:div w:id="750393711">
                              <w:marLeft w:val="0"/>
                              <w:marRight w:val="0"/>
                              <w:marTop w:val="0"/>
                              <w:marBottom w:val="0"/>
                              <w:divBdr>
                                <w:top w:val="none" w:sz="0" w:space="0" w:color="auto"/>
                                <w:left w:val="none" w:sz="0" w:space="0" w:color="auto"/>
                                <w:bottom w:val="none" w:sz="0" w:space="0" w:color="auto"/>
                                <w:right w:val="none" w:sz="0" w:space="0" w:color="auto"/>
                              </w:divBdr>
                            </w:div>
                            <w:div w:id="1319529625">
                              <w:marLeft w:val="0"/>
                              <w:marRight w:val="0"/>
                              <w:marTop w:val="0"/>
                              <w:marBottom w:val="0"/>
                              <w:divBdr>
                                <w:top w:val="none" w:sz="0" w:space="0" w:color="auto"/>
                                <w:left w:val="none" w:sz="0" w:space="0" w:color="auto"/>
                                <w:bottom w:val="none" w:sz="0" w:space="0" w:color="auto"/>
                                <w:right w:val="none" w:sz="0" w:space="0" w:color="auto"/>
                              </w:divBdr>
                            </w:div>
                            <w:div w:id="1119641213">
                              <w:marLeft w:val="0"/>
                              <w:marRight w:val="0"/>
                              <w:marTop w:val="0"/>
                              <w:marBottom w:val="0"/>
                              <w:divBdr>
                                <w:top w:val="none" w:sz="0" w:space="0" w:color="auto"/>
                                <w:left w:val="none" w:sz="0" w:space="0" w:color="auto"/>
                                <w:bottom w:val="none" w:sz="0" w:space="0" w:color="auto"/>
                                <w:right w:val="none" w:sz="0" w:space="0" w:color="auto"/>
                              </w:divBdr>
                            </w:div>
                            <w:div w:id="1293636217">
                              <w:marLeft w:val="0"/>
                              <w:marRight w:val="0"/>
                              <w:marTop w:val="0"/>
                              <w:marBottom w:val="0"/>
                              <w:divBdr>
                                <w:top w:val="none" w:sz="0" w:space="0" w:color="auto"/>
                                <w:left w:val="none" w:sz="0" w:space="0" w:color="auto"/>
                                <w:bottom w:val="none" w:sz="0" w:space="0" w:color="auto"/>
                                <w:right w:val="none" w:sz="0" w:space="0" w:color="auto"/>
                              </w:divBdr>
                            </w:div>
                            <w:div w:id="479615813">
                              <w:marLeft w:val="0"/>
                              <w:marRight w:val="0"/>
                              <w:marTop w:val="0"/>
                              <w:marBottom w:val="0"/>
                              <w:divBdr>
                                <w:top w:val="none" w:sz="0" w:space="0" w:color="auto"/>
                                <w:left w:val="none" w:sz="0" w:space="0" w:color="auto"/>
                                <w:bottom w:val="none" w:sz="0" w:space="0" w:color="auto"/>
                                <w:right w:val="none" w:sz="0" w:space="0" w:color="auto"/>
                              </w:divBdr>
                            </w:div>
                            <w:div w:id="296884636">
                              <w:marLeft w:val="0"/>
                              <w:marRight w:val="0"/>
                              <w:marTop w:val="0"/>
                              <w:marBottom w:val="0"/>
                              <w:divBdr>
                                <w:top w:val="none" w:sz="0" w:space="0" w:color="auto"/>
                                <w:left w:val="none" w:sz="0" w:space="0" w:color="auto"/>
                                <w:bottom w:val="none" w:sz="0" w:space="0" w:color="auto"/>
                                <w:right w:val="none" w:sz="0" w:space="0" w:color="auto"/>
                              </w:divBdr>
                            </w:div>
                            <w:div w:id="250822272">
                              <w:marLeft w:val="0"/>
                              <w:marRight w:val="0"/>
                              <w:marTop w:val="0"/>
                              <w:marBottom w:val="0"/>
                              <w:divBdr>
                                <w:top w:val="none" w:sz="0" w:space="0" w:color="auto"/>
                                <w:left w:val="none" w:sz="0" w:space="0" w:color="auto"/>
                                <w:bottom w:val="none" w:sz="0" w:space="0" w:color="auto"/>
                                <w:right w:val="none" w:sz="0" w:space="0" w:color="auto"/>
                              </w:divBdr>
                            </w:div>
                            <w:div w:id="1017578697">
                              <w:marLeft w:val="0"/>
                              <w:marRight w:val="0"/>
                              <w:marTop w:val="0"/>
                              <w:marBottom w:val="0"/>
                              <w:divBdr>
                                <w:top w:val="none" w:sz="0" w:space="0" w:color="auto"/>
                                <w:left w:val="none" w:sz="0" w:space="0" w:color="auto"/>
                                <w:bottom w:val="none" w:sz="0" w:space="0" w:color="auto"/>
                                <w:right w:val="none" w:sz="0" w:space="0" w:color="auto"/>
                              </w:divBdr>
                            </w:div>
                            <w:div w:id="493230005">
                              <w:marLeft w:val="0"/>
                              <w:marRight w:val="0"/>
                              <w:marTop w:val="0"/>
                              <w:marBottom w:val="0"/>
                              <w:divBdr>
                                <w:top w:val="none" w:sz="0" w:space="0" w:color="auto"/>
                                <w:left w:val="none" w:sz="0" w:space="0" w:color="auto"/>
                                <w:bottom w:val="none" w:sz="0" w:space="0" w:color="auto"/>
                                <w:right w:val="none" w:sz="0" w:space="0" w:color="auto"/>
                              </w:divBdr>
                            </w:div>
                            <w:div w:id="1906379607">
                              <w:marLeft w:val="0"/>
                              <w:marRight w:val="0"/>
                              <w:marTop w:val="0"/>
                              <w:marBottom w:val="0"/>
                              <w:divBdr>
                                <w:top w:val="none" w:sz="0" w:space="0" w:color="auto"/>
                                <w:left w:val="none" w:sz="0" w:space="0" w:color="auto"/>
                                <w:bottom w:val="none" w:sz="0" w:space="0" w:color="auto"/>
                                <w:right w:val="none" w:sz="0" w:space="0" w:color="auto"/>
                              </w:divBdr>
                            </w:div>
                            <w:div w:id="254629753">
                              <w:marLeft w:val="0"/>
                              <w:marRight w:val="0"/>
                              <w:marTop w:val="0"/>
                              <w:marBottom w:val="0"/>
                              <w:divBdr>
                                <w:top w:val="none" w:sz="0" w:space="0" w:color="auto"/>
                                <w:left w:val="none" w:sz="0" w:space="0" w:color="auto"/>
                                <w:bottom w:val="none" w:sz="0" w:space="0" w:color="auto"/>
                                <w:right w:val="none" w:sz="0" w:space="0" w:color="auto"/>
                              </w:divBdr>
                            </w:div>
                            <w:div w:id="1481657012">
                              <w:marLeft w:val="0"/>
                              <w:marRight w:val="0"/>
                              <w:marTop w:val="0"/>
                              <w:marBottom w:val="0"/>
                              <w:divBdr>
                                <w:top w:val="none" w:sz="0" w:space="0" w:color="auto"/>
                                <w:left w:val="none" w:sz="0" w:space="0" w:color="auto"/>
                                <w:bottom w:val="none" w:sz="0" w:space="0" w:color="auto"/>
                                <w:right w:val="none" w:sz="0" w:space="0" w:color="auto"/>
                              </w:divBdr>
                            </w:div>
                            <w:div w:id="1729181609">
                              <w:marLeft w:val="0"/>
                              <w:marRight w:val="0"/>
                              <w:marTop w:val="0"/>
                              <w:marBottom w:val="0"/>
                              <w:divBdr>
                                <w:top w:val="none" w:sz="0" w:space="0" w:color="auto"/>
                                <w:left w:val="none" w:sz="0" w:space="0" w:color="auto"/>
                                <w:bottom w:val="none" w:sz="0" w:space="0" w:color="auto"/>
                                <w:right w:val="none" w:sz="0" w:space="0" w:color="auto"/>
                              </w:divBdr>
                            </w:div>
                            <w:div w:id="557131163">
                              <w:marLeft w:val="0"/>
                              <w:marRight w:val="0"/>
                              <w:marTop w:val="0"/>
                              <w:marBottom w:val="0"/>
                              <w:divBdr>
                                <w:top w:val="none" w:sz="0" w:space="0" w:color="auto"/>
                                <w:left w:val="none" w:sz="0" w:space="0" w:color="auto"/>
                                <w:bottom w:val="none" w:sz="0" w:space="0" w:color="auto"/>
                                <w:right w:val="none" w:sz="0" w:space="0" w:color="auto"/>
                              </w:divBdr>
                            </w:div>
                            <w:div w:id="1276130717">
                              <w:marLeft w:val="0"/>
                              <w:marRight w:val="0"/>
                              <w:marTop w:val="0"/>
                              <w:marBottom w:val="0"/>
                              <w:divBdr>
                                <w:top w:val="none" w:sz="0" w:space="0" w:color="auto"/>
                                <w:left w:val="none" w:sz="0" w:space="0" w:color="auto"/>
                                <w:bottom w:val="none" w:sz="0" w:space="0" w:color="auto"/>
                                <w:right w:val="none" w:sz="0" w:space="0" w:color="auto"/>
                              </w:divBdr>
                            </w:div>
                            <w:div w:id="1531215502">
                              <w:marLeft w:val="0"/>
                              <w:marRight w:val="0"/>
                              <w:marTop w:val="0"/>
                              <w:marBottom w:val="0"/>
                              <w:divBdr>
                                <w:top w:val="none" w:sz="0" w:space="0" w:color="auto"/>
                                <w:left w:val="none" w:sz="0" w:space="0" w:color="auto"/>
                                <w:bottom w:val="none" w:sz="0" w:space="0" w:color="auto"/>
                                <w:right w:val="none" w:sz="0" w:space="0" w:color="auto"/>
                              </w:divBdr>
                            </w:div>
                            <w:div w:id="967972982">
                              <w:marLeft w:val="0"/>
                              <w:marRight w:val="0"/>
                              <w:marTop w:val="0"/>
                              <w:marBottom w:val="0"/>
                              <w:divBdr>
                                <w:top w:val="none" w:sz="0" w:space="0" w:color="auto"/>
                                <w:left w:val="none" w:sz="0" w:space="0" w:color="auto"/>
                                <w:bottom w:val="none" w:sz="0" w:space="0" w:color="auto"/>
                                <w:right w:val="none" w:sz="0" w:space="0" w:color="auto"/>
                              </w:divBdr>
                            </w:div>
                            <w:div w:id="1982229006">
                              <w:marLeft w:val="0"/>
                              <w:marRight w:val="0"/>
                              <w:marTop w:val="0"/>
                              <w:marBottom w:val="0"/>
                              <w:divBdr>
                                <w:top w:val="none" w:sz="0" w:space="0" w:color="auto"/>
                                <w:left w:val="none" w:sz="0" w:space="0" w:color="auto"/>
                                <w:bottom w:val="none" w:sz="0" w:space="0" w:color="auto"/>
                                <w:right w:val="none" w:sz="0" w:space="0" w:color="auto"/>
                              </w:divBdr>
                            </w:div>
                            <w:div w:id="952245554">
                              <w:marLeft w:val="0"/>
                              <w:marRight w:val="0"/>
                              <w:marTop w:val="0"/>
                              <w:marBottom w:val="0"/>
                              <w:divBdr>
                                <w:top w:val="none" w:sz="0" w:space="0" w:color="auto"/>
                                <w:left w:val="none" w:sz="0" w:space="0" w:color="auto"/>
                                <w:bottom w:val="none" w:sz="0" w:space="0" w:color="auto"/>
                                <w:right w:val="none" w:sz="0" w:space="0" w:color="auto"/>
                              </w:divBdr>
                            </w:div>
                            <w:div w:id="512963199">
                              <w:marLeft w:val="0"/>
                              <w:marRight w:val="0"/>
                              <w:marTop w:val="0"/>
                              <w:marBottom w:val="0"/>
                              <w:divBdr>
                                <w:top w:val="none" w:sz="0" w:space="0" w:color="auto"/>
                                <w:left w:val="none" w:sz="0" w:space="0" w:color="auto"/>
                                <w:bottom w:val="none" w:sz="0" w:space="0" w:color="auto"/>
                                <w:right w:val="none" w:sz="0" w:space="0" w:color="auto"/>
                              </w:divBdr>
                            </w:div>
                            <w:div w:id="1036856858">
                              <w:marLeft w:val="0"/>
                              <w:marRight w:val="0"/>
                              <w:marTop w:val="0"/>
                              <w:marBottom w:val="0"/>
                              <w:divBdr>
                                <w:top w:val="none" w:sz="0" w:space="0" w:color="auto"/>
                                <w:left w:val="none" w:sz="0" w:space="0" w:color="auto"/>
                                <w:bottom w:val="none" w:sz="0" w:space="0" w:color="auto"/>
                                <w:right w:val="none" w:sz="0" w:space="0" w:color="auto"/>
                              </w:divBdr>
                            </w:div>
                          </w:divsChild>
                        </w:div>
                        <w:div w:id="1898471336">
                          <w:marLeft w:val="0"/>
                          <w:marRight w:val="0"/>
                          <w:marTop w:val="0"/>
                          <w:marBottom w:val="0"/>
                          <w:divBdr>
                            <w:top w:val="single" w:sz="6" w:space="0" w:color="E3E6EF"/>
                            <w:left w:val="none" w:sz="0" w:space="0" w:color="auto"/>
                            <w:bottom w:val="none" w:sz="0" w:space="0" w:color="auto"/>
                            <w:right w:val="none" w:sz="0" w:space="0" w:color="auto"/>
                          </w:divBdr>
                        </w:div>
                      </w:divsChild>
                    </w:div>
                  </w:divsChild>
                </w:div>
                <w:div w:id="1347292136">
                  <w:marLeft w:val="0"/>
                  <w:marRight w:val="0"/>
                  <w:marTop w:val="0"/>
                  <w:marBottom w:val="300"/>
                  <w:divBdr>
                    <w:top w:val="none" w:sz="0" w:space="0" w:color="auto"/>
                    <w:left w:val="none" w:sz="0" w:space="0" w:color="auto"/>
                    <w:bottom w:val="none" w:sz="0" w:space="0" w:color="auto"/>
                    <w:right w:val="none" w:sz="0" w:space="0" w:color="auto"/>
                  </w:divBdr>
                </w:div>
                <w:div w:id="1497921696">
                  <w:marLeft w:val="0"/>
                  <w:marRight w:val="0"/>
                  <w:marTop w:val="0"/>
                  <w:marBottom w:val="225"/>
                  <w:divBdr>
                    <w:top w:val="none" w:sz="0" w:space="0" w:color="auto"/>
                    <w:left w:val="none" w:sz="0" w:space="0" w:color="auto"/>
                    <w:bottom w:val="none" w:sz="0" w:space="0" w:color="auto"/>
                    <w:right w:val="none" w:sz="0" w:space="0" w:color="auto"/>
                  </w:divBdr>
                </w:div>
                <w:div w:id="1516067358">
                  <w:marLeft w:val="0"/>
                  <w:marRight w:val="0"/>
                  <w:marTop w:val="0"/>
                  <w:marBottom w:val="0"/>
                  <w:divBdr>
                    <w:top w:val="none" w:sz="0" w:space="0" w:color="auto"/>
                    <w:left w:val="none" w:sz="0" w:space="0" w:color="auto"/>
                    <w:bottom w:val="none" w:sz="0" w:space="0" w:color="auto"/>
                    <w:right w:val="none" w:sz="0" w:space="0" w:color="auto"/>
                  </w:divBdr>
                  <w:divsChild>
                    <w:div w:id="640506021">
                      <w:marLeft w:val="0"/>
                      <w:marRight w:val="0"/>
                      <w:marTop w:val="0"/>
                      <w:marBottom w:val="0"/>
                      <w:divBdr>
                        <w:top w:val="none" w:sz="0" w:space="0" w:color="auto"/>
                        <w:left w:val="none" w:sz="0" w:space="0" w:color="auto"/>
                        <w:bottom w:val="none" w:sz="0" w:space="0" w:color="auto"/>
                        <w:right w:val="none" w:sz="0" w:space="0" w:color="auto"/>
                      </w:divBdr>
                      <w:divsChild>
                        <w:div w:id="768549061">
                          <w:marLeft w:val="0"/>
                          <w:marRight w:val="0"/>
                          <w:marTop w:val="0"/>
                          <w:marBottom w:val="0"/>
                          <w:divBdr>
                            <w:top w:val="none" w:sz="0" w:space="0" w:color="auto"/>
                            <w:left w:val="none" w:sz="0" w:space="0" w:color="auto"/>
                            <w:bottom w:val="none" w:sz="0" w:space="0" w:color="auto"/>
                            <w:right w:val="none" w:sz="0" w:space="0" w:color="auto"/>
                          </w:divBdr>
                        </w:div>
                        <w:div w:id="17015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9750">
                  <w:marLeft w:val="0"/>
                  <w:marRight w:val="0"/>
                  <w:marTop w:val="150"/>
                  <w:marBottom w:val="0"/>
                  <w:divBdr>
                    <w:top w:val="none" w:sz="0" w:space="0" w:color="auto"/>
                    <w:left w:val="none" w:sz="0" w:space="0" w:color="auto"/>
                    <w:bottom w:val="none" w:sz="0" w:space="0" w:color="auto"/>
                    <w:right w:val="none" w:sz="0" w:space="0" w:color="auto"/>
                  </w:divBdr>
                  <w:divsChild>
                    <w:div w:id="10898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6141">
          <w:marLeft w:val="0"/>
          <w:marRight w:val="0"/>
          <w:marTop w:val="0"/>
          <w:marBottom w:val="0"/>
          <w:divBdr>
            <w:top w:val="none" w:sz="0" w:space="0" w:color="auto"/>
            <w:left w:val="none" w:sz="0" w:space="0" w:color="auto"/>
            <w:bottom w:val="none" w:sz="0" w:space="0" w:color="auto"/>
            <w:right w:val="none" w:sz="0" w:space="0" w:color="auto"/>
          </w:divBdr>
          <w:divsChild>
            <w:div w:id="2057045325">
              <w:marLeft w:val="0"/>
              <w:marRight w:val="0"/>
              <w:marTop w:val="0"/>
              <w:marBottom w:val="0"/>
              <w:divBdr>
                <w:top w:val="none" w:sz="0" w:space="0" w:color="auto"/>
                <w:left w:val="none" w:sz="0" w:space="0" w:color="auto"/>
                <w:bottom w:val="none" w:sz="0" w:space="0" w:color="auto"/>
                <w:right w:val="none" w:sz="0" w:space="0" w:color="auto"/>
              </w:divBdr>
              <w:divsChild>
                <w:div w:id="20730017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3845242">
          <w:marLeft w:val="0"/>
          <w:marRight w:val="0"/>
          <w:marTop w:val="0"/>
          <w:marBottom w:val="0"/>
          <w:divBdr>
            <w:top w:val="none" w:sz="0" w:space="0" w:color="auto"/>
            <w:left w:val="none" w:sz="0" w:space="0" w:color="auto"/>
            <w:bottom w:val="none" w:sz="0" w:space="0" w:color="auto"/>
            <w:right w:val="none" w:sz="0" w:space="0" w:color="auto"/>
          </w:divBdr>
        </w:div>
        <w:div w:id="493230441">
          <w:marLeft w:val="0"/>
          <w:marRight w:val="0"/>
          <w:marTop w:val="0"/>
          <w:marBottom w:val="0"/>
          <w:divBdr>
            <w:top w:val="none" w:sz="0" w:space="0" w:color="auto"/>
            <w:left w:val="none" w:sz="0" w:space="0" w:color="auto"/>
            <w:bottom w:val="none" w:sz="0" w:space="0" w:color="auto"/>
            <w:right w:val="none" w:sz="0" w:space="0" w:color="auto"/>
          </w:divBdr>
          <w:divsChild>
            <w:div w:id="1827936823">
              <w:marLeft w:val="0"/>
              <w:marRight w:val="0"/>
              <w:marTop w:val="0"/>
              <w:marBottom w:val="0"/>
              <w:divBdr>
                <w:top w:val="none" w:sz="0" w:space="0" w:color="auto"/>
                <w:left w:val="none" w:sz="0" w:space="0" w:color="auto"/>
                <w:bottom w:val="none" w:sz="0" w:space="0" w:color="auto"/>
                <w:right w:val="none" w:sz="0" w:space="0" w:color="auto"/>
              </w:divBdr>
            </w:div>
            <w:div w:id="12151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nopiska.pl/aktualnosci/inde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2215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Kotarska</dc:creator>
  <cp:keywords/>
  <dc:description/>
  <cp:lastModifiedBy>Agnieszka Kotarska</cp:lastModifiedBy>
  <cp:revision>1</cp:revision>
  <dcterms:created xsi:type="dcterms:W3CDTF">2018-02-21T11:43:00Z</dcterms:created>
  <dcterms:modified xsi:type="dcterms:W3CDTF">2018-02-21T11:46:00Z</dcterms:modified>
</cp:coreProperties>
</file>