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21F6F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Przedmiotowy  System  Oceniania 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21F6F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 lekcjach języka niemieckiego 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21F6F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w  klasach 7-8 szkoły podstawowej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3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3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339"/>
        </w:tabs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:lang w:eastAsia="pl-PL"/>
        </w:rPr>
      </w:pP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Przedmiotowe zasady oceniania są zgodne</w:t>
      </w:r>
      <w:r w:rsidRPr="00121F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 z rozporządzeniem MEN z dnia 22 lutego 2019  roku </w:t>
      </w:r>
      <w:r w:rsidRPr="00121F6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w sprawie oceniania, klasyfikowania               i promowania uczniów i słuchaczy w szkołach publicznych (Dz. U. z 2019 r., poz. 373)</w:t>
      </w: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121F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  <w:t> </w:t>
      </w: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oraz ze Statutem  Szkoły Podstawowej w  Aleksandrii. 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pl-PL"/>
        </w:rPr>
      </w:pP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>I OGÓLNE ZASADY OCENIANIA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1. Celem oceniania jest: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- rozpoznawanie poziomu i postępów w nauce,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- informowanie uczniów o poziomie ich osiągnięć edukacyjnych,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- pomaganie uczniom w samodzielnym planowaniu swojego rozwoju,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- zapobieganie niepowodzeniom,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- motywowanie uczniów do dalszej pracy,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- informowanie rodziców (opiekunów prawnych) i nauczycieli o postępach, trudnościach i specjalnych uzdolnieniach ucznia.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2. Ocenianiu podlegają osiągnięcia edukacyjne ucznia, czyli umiejętności i stan wiedzy uczniów oraz postępy czynione przez ucznia. 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3. Wymagania edukacyjne są dostosowane do indywidualnych potrzeb rozwojowych i edukacyjnych oraz możliwości psychofizycznych ucznia.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4. Informacje dotyczące wymagań edukacyjnych oraz sposobów sprawdzania osiągnięć edukacyjnych z przedmiotu są dostępne na stronie internetowej szkoły w zakładce </w:t>
      </w:r>
      <w:r w:rsidRPr="00121F6F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  <w:t xml:space="preserve">Dokumenty szkolne </w:t>
      </w: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. Nauczyciel na bieżąco informuje uczniów o ich postępach i osiągnięciach edukacyjnych.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5. Wszystkie oceny są jawne zarówno dla ucznia, jak i jego rodziców (prawnych opiekunów). 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6. Ocenianie ma charakter  systematyczny . Zarówno oceny cząstkowe, śródroczne, jak i ocena roczna ( </w:t>
      </w:r>
      <w:proofErr w:type="spellStart"/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końcoworoczna</w:t>
      </w:r>
      <w:proofErr w:type="spellEnd"/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) wyrażone są                       w sześciostopniowej skali: od 1 do 6.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3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Przyjęto następującą skalę ocen: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3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3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niedostateczny = 1</w:t>
      </w: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br/>
        <w:t>dopuszczający = 2</w:t>
      </w: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br/>
        <w:t>dostateczny = 3</w:t>
      </w: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br/>
        <w:t>dobry = 4</w:t>
      </w: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br/>
        <w:t>bardzo dobry = 5</w:t>
      </w: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br/>
        <w:t>celujący = 6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3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br/>
        <w:t>Do zapisywania stopni cząstkowych stosuje się skalę poszerzoną o znaki „+” i „–”.</w:t>
      </w: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br/>
      </w:r>
    </w:p>
    <w:p w:rsidR="00121F6F" w:rsidRPr="00E41CF3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E41CF3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 xml:space="preserve">II SZCZEGÓŁOWE ZASADY OCENIANIA </w:t>
      </w:r>
    </w:p>
    <w:p w:rsidR="00E41CF3" w:rsidRPr="00121F6F" w:rsidRDefault="00E41CF3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</w:p>
    <w:p w:rsidR="00E41CF3" w:rsidRDefault="00E41CF3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Przedmiotem oceniania na lekcjach języka niemieckiego są:</w:t>
      </w:r>
    </w:p>
    <w:p w:rsidR="00E41CF3" w:rsidRDefault="00E41CF3" w:rsidP="00E41CF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wiedza ( znajomość słownictwa oraz struktur gramatycznych i leksykalnych,</w:t>
      </w:r>
    </w:p>
    <w:p w:rsidR="00E41CF3" w:rsidRDefault="00E41CF3" w:rsidP="00E41CF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umiejętności ( mówienie, rozumienie ze słuchu, rozumienie tekstu pisanego oraz czytanie )</w:t>
      </w:r>
    </w:p>
    <w:p w:rsidR="00E41CF3" w:rsidRPr="00E41CF3" w:rsidRDefault="00E41CF3" w:rsidP="00E41CF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E41CF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postawy: systematyczności pracy ucznia przez cały rok (przygotowanie się do zajęć lekcyjnych, udział w wykonywaniu zadań na lekcji); aktywność i inicjatywa; rozwój własnych zdolności i zainteresowań; umiejętność współdziałania w grupie.</w:t>
      </w:r>
    </w:p>
    <w:p w:rsidR="00E41CF3" w:rsidRDefault="00E41CF3" w:rsidP="00E41CF3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121F6F" w:rsidRPr="00E41CF3" w:rsidRDefault="00121F6F" w:rsidP="00E41C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E41CF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Na lekcjach języka niemieckiego ocenie podlegają następujące formy pracy ucznia:</w:t>
      </w:r>
    </w:p>
    <w:p w:rsidR="00121F6F" w:rsidRPr="00121F6F" w:rsidRDefault="00121F6F" w:rsidP="00121F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prace klasowe (sprawdziany wiedzy i umiejętności, testy, obejmujące więcej niż 3 jednostki tematyczne),</w:t>
      </w:r>
    </w:p>
    <w:p w:rsidR="00121F6F" w:rsidRPr="00121F6F" w:rsidRDefault="00121F6F" w:rsidP="00121F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kartkówki (obejmujące do 3 jednostek tematyczny),</w:t>
      </w:r>
    </w:p>
    <w:p w:rsidR="00121F6F" w:rsidRPr="00121F6F" w:rsidRDefault="00121F6F" w:rsidP="00121F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kartkówki ze słownictwa,</w:t>
      </w:r>
    </w:p>
    <w:p w:rsidR="00121F6F" w:rsidRPr="00121F6F" w:rsidRDefault="00121F6F" w:rsidP="00121F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prace domowe ( w tym praca na platformie </w:t>
      </w:r>
      <w:proofErr w:type="spellStart"/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Insta.Ling</w:t>
      </w:r>
      <w:proofErr w:type="spellEnd"/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)</w:t>
      </w:r>
    </w:p>
    <w:p w:rsidR="00121F6F" w:rsidRPr="00121F6F" w:rsidRDefault="00121F6F" w:rsidP="00121F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prace dodatkowe, </w:t>
      </w:r>
    </w:p>
    <w:p w:rsidR="00121F6F" w:rsidRPr="00121F6F" w:rsidRDefault="00121F6F" w:rsidP="00121F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aktywność na zajęciach,</w:t>
      </w:r>
    </w:p>
    <w:p w:rsidR="00121F6F" w:rsidRPr="00121F6F" w:rsidRDefault="00121F6F" w:rsidP="00121F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lastRenderedPageBreak/>
        <w:t>udział w konkursach przedmiotowych,</w:t>
      </w:r>
    </w:p>
    <w:p w:rsidR="00121F6F" w:rsidRPr="00121F6F" w:rsidRDefault="00121F6F" w:rsidP="00121F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prowadzenie zeszytu przedmiotowego oraz zeszytu ćwiczeń </w:t>
      </w:r>
    </w:p>
    <w:p w:rsidR="00121F6F" w:rsidRPr="00121F6F" w:rsidRDefault="00121F6F" w:rsidP="00121F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odpowiedzi ustne,</w:t>
      </w:r>
    </w:p>
    <w:p w:rsidR="00121F6F" w:rsidRPr="00121F6F" w:rsidRDefault="00121F6F" w:rsidP="00121F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karty pracy,</w:t>
      </w:r>
    </w:p>
    <w:p w:rsidR="00121F6F" w:rsidRPr="00121F6F" w:rsidRDefault="00121F6F" w:rsidP="00121F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projekty edukacyjne.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Nauczyciel informuje uczniów i rodziców na początku roku szkolnego o wymaganiach edukacyjnych niezbędnych do uzyskania poszczególnych ocen na koniec semestru i roku szkolnego, sposobach sprawdzania osiągnięć edukacyjnych uczniów oraz o trybie i warunkach uzyskania wyższej niż przewidywana rocznej oceny klasyfikacyjnej.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Zasady oceniania:</w:t>
      </w:r>
    </w:p>
    <w:p w:rsidR="00121F6F" w:rsidRPr="00121F6F" w:rsidRDefault="00121F6F" w:rsidP="00121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502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Uczeń jest zobowiązany posiadać na zajęciach zeszyt przedmiotowy, podręcznik, zeszyt ćwiczeń oraz odrobioną pracę domową.</w:t>
      </w:r>
    </w:p>
    <w:p w:rsidR="00121F6F" w:rsidRPr="00121F6F" w:rsidRDefault="00121F6F" w:rsidP="00121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502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Brak w/w uczeń zgłasza na początku zajęć, zanim nauczyciel przystąpi do sprawdzania pracy domowej. Niezgłoszenie braku przygotowania jest równoznaczne z otrzymaniem oceny niedostatecznej. Brak przygotowania do zajęć nauczyciel zaznacza w dzienniku za pomocą znaku „</w:t>
      </w:r>
      <w:proofErr w:type="spellStart"/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np</w:t>
      </w:r>
      <w:proofErr w:type="spellEnd"/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”.</w:t>
      </w:r>
    </w:p>
    <w:p w:rsidR="00121F6F" w:rsidRPr="00121F6F" w:rsidRDefault="00121F6F" w:rsidP="00121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502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Uczeń ma prawo do nieprzygotowania do zajęć lekcyjnych ( nie dotyczy zapowiedzianych wcześniej sprawdzianów i kartkówek) dwa razy w semestrze. </w:t>
      </w:r>
    </w:p>
    <w:p w:rsidR="00121F6F" w:rsidRPr="00121F6F" w:rsidRDefault="00121F6F" w:rsidP="00121F6F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</w:p>
    <w:p w:rsidR="00121F6F" w:rsidRPr="00121F6F" w:rsidRDefault="00121F6F" w:rsidP="00121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121F6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Po dłuższej nieobecności w szkole (3 dni i więcej)  uczeń ma prawo być nieprzygotowany do zajęć. W przypadku jedno- lub dwudniowej nieobecności wymaga się od ucznia przygotowania do zajęć. W przypadku każdej nieobecności uczeń jest zobowiązany niezwłocznie uzupełnić zeszyt i zeszyt ćwiczeń </w:t>
      </w:r>
    </w:p>
    <w:p w:rsidR="00121F6F" w:rsidRPr="00121F6F" w:rsidRDefault="00121F6F" w:rsidP="00121F6F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121F6F" w:rsidRPr="00121F6F" w:rsidRDefault="00121F6F" w:rsidP="00121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121F6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Przez nieprzygotowanie się do lekcji rozumie się: 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40" w:lineRule="auto"/>
        <w:ind w:left="1068" w:firstLine="34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-  brak zeszytu, zeszytu ćwiczeń ( o ile była w nich praca domowa)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40" w:lineRule="auto"/>
        <w:ind w:left="141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- brak pracy domowej,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40" w:lineRule="auto"/>
        <w:ind w:left="720" w:firstLine="69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-  brak przygotowania do odpowiedzi, pisania niezapowiedzianej kartkówki,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2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lastRenderedPageBreak/>
        <w:t>           </w:t>
      </w:r>
    </w:p>
    <w:p w:rsidR="00121F6F" w:rsidRPr="00121F6F" w:rsidRDefault="00121F6F" w:rsidP="00121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121F6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przypadku nieobecności trwającej ponad 1 tydzień nauki uczeń ma obowiązek uzupełnić braki ( w tym prace klasowe, sprawdziany czy kartkówki),  w ciągu dwóch tygodni po powrocie do szkoły, w terminie wyznaczonym przez nauczyciela. W przypadku nieusprawiedliwionego niedopełnienia przez ucznia tego obowiązku, otrzymuje on ocenę niedostateczną.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121F6F" w:rsidRPr="00121F6F" w:rsidRDefault="00121F6F" w:rsidP="00121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121F6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Prace klasowe są zapowiadane z co najmniej tygodniowym wyprzedzeniem. Nauczyciel podaje zakres sprawdzanych umiejętności i wiedzy.</w:t>
      </w:r>
    </w:p>
    <w:p w:rsidR="00121F6F" w:rsidRPr="00121F6F" w:rsidRDefault="00121F6F" w:rsidP="00121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121F6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Uczeń, który otrzymał z prac klasowych ocenę dopuszczającą, dostateczną lub dobrą może ją poprawić w ciągu dwóch tygodni od dnia otrzymania sprawdzonej pracy.</w:t>
      </w:r>
    </w:p>
    <w:p w:rsidR="00121F6F" w:rsidRPr="00121F6F" w:rsidRDefault="00121F6F" w:rsidP="00121F6F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121F6F" w:rsidRPr="00121F6F" w:rsidRDefault="00121F6F" w:rsidP="00121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Uczeń, który otrzymał z pracy klasowej ocenę niedostateczną ma obowiązek jej poprawy w terminie dwóch tygodni.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121F6F" w:rsidRPr="00121F6F" w:rsidRDefault="00121F6F" w:rsidP="00121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121F6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Ocenę z kartkówki uczeń może poprawić w terminie tygodnia od dnia otrzymania informacji o uzyskanej ocenie.</w:t>
      </w:r>
    </w:p>
    <w:p w:rsidR="00121F6F" w:rsidRPr="00121F6F" w:rsidRDefault="00121F6F" w:rsidP="00121F6F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121F6F" w:rsidRPr="00121F6F" w:rsidRDefault="00121F6F" w:rsidP="00121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121F6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Oceny z kartkówek ze słownictwa nie podlegają poprawie ( nie dotyczy oceny niedostatecznej).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121F6F" w:rsidRPr="00121F6F" w:rsidRDefault="00121F6F" w:rsidP="00121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121F6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Ocena z poprawy sprawdzianu lub kartkówki jest wpisywana do dziennika jako kolejna i obydwie oceny są brane pod uwagę przy wystawianiu oceny końcowej na semestr lub koniec roku.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121F6F" w:rsidRPr="00121F6F" w:rsidRDefault="00121F6F" w:rsidP="00121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121F6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Uczeń może poprawiać ocenę jeden raz (nie dotyczy ocen niedostatecznych).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121F6F" w:rsidRPr="00121F6F" w:rsidRDefault="00121F6F" w:rsidP="00121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121F6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Uczeń ma obowiązek odrabiać prace domowe. Prace domowe powinny być wykonane samodzielnie, zgodnie z poleceniem                         i wskazówkami nauczyciela. Wszelkie spisywanie od innych osób, kopiowanie i przepisywanie całości lub fragmentów tekstów z Internetu oraz innych dostępnych źródeł i przedstawianie jako własne, jest niedopuszczalne i równoznaczne z oceną niedostateczną lub uwagą w dzienniku lekcyjnym. </w:t>
      </w:r>
    </w:p>
    <w:p w:rsidR="00121F6F" w:rsidRPr="00121F6F" w:rsidRDefault="00121F6F" w:rsidP="00121F6F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121F6F" w:rsidRPr="00121F6F" w:rsidRDefault="00121F6F" w:rsidP="00121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121F6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Praca na platformie </w:t>
      </w:r>
      <w:proofErr w:type="spellStart"/>
      <w:r w:rsidRPr="00121F6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Insta.Ling</w:t>
      </w:r>
      <w:proofErr w:type="spellEnd"/>
      <w:r w:rsidRPr="00121F6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oceniana jest systematycznie co miesiąc od października do maja. Ocena z pracy opiera się na stopniu wskazanym przez system </w:t>
      </w:r>
      <w:proofErr w:type="spellStart"/>
      <w:r w:rsidRPr="00121F6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Insta.Ling</w:t>
      </w:r>
      <w:proofErr w:type="spellEnd"/>
      <w:r w:rsidRPr="00121F6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i odpowiada następującym zapisom w dzienniku: </w:t>
      </w:r>
    </w:p>
    <w:p w:rsidR="00121F6F" w:rsidRPr="00121F6F" w:rsidRDefault="00121F6F" w:rsidP="00121F6F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tbl>
      <w:tblPr>
        <w:tblStyle w:val="Tabela-Siatka"/>
        <w:tblW w:w="0" w:type="auto"/>
        <w:tblInd w:w="4928" w:type="dxa"/>
        <w:tblLook w:val="04A0" w:firstRow="1" w:lastRow="0" w:firstColumn="1" w:lastColumn="0" w:noHBand="0" w:noVBand="1"/>
      </w:tblPr>
      <w:tblGrid>
        <w:gridCol w:w="2542"/>
        <w:gridCol w:w="2277"/>
      </w:tblGrid>
      <w:tr w:rsidR="00121F6F" w:rsidRPr="00121F6F" w:rsidTr="00565402">
        <w:tc>
          <w:tcPr>
            <w:tcW w:w="2542" w:type="dxa"/>
          </w:tcPr>
          <w:p w:rsidR="00121F6F" w:rsidRPr="00121F6F" w:rsidRDefault="00121F6F" w:rsidP="00121F6F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l-PL"/>
              </w:rPr>
            </w:pPr>
            <w:r w:rsidRPr="00121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l-PL"/>
              </w:rPr>
              <w:t>Ocena wskazana przez system</w:t>
            </w:r>
          </w:p>
          <w:p w:rsidR="00121F6F" w:rsidRPr="00121F6F" w:rsidRDefault="00121F6F" w:rsidP="00121F6F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2277" w:type="dxa"/>
          </w:tcPr>
          <w:p w:rsidR="00121F6F" w:rsidRPr="00121F6F" w:rsidRDefault="00121F6F" w:rsidP="00121F6F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l-PL"/>
              </w:rPr>
            </w:pPr>
            <w:r w:rsidRPr="00121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l-PL"/>
              </w:rPr>
              <w:t>Zapis w dzienniku</w:t>
            </w:r>
          </w:p>
        </w:tc>
      </w:tr>
      <w:tr w:rsidR="00121F6F" w:rsidRPr="00121F6F" w:rsidTr="00565402">
        <w:tc>
          <w:tcPr>
            <w:tcW w:w="2542" w:type="dxa"/>
          </w:tcPr>
          <w:p w:rsidR="00121F6F" w:rsidRPr="00121F6F" w:rsidRDefault="00121F6F" w:rsidP="00121F6F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lastRenderedPageBreak/>
              <w:t xml:space="preserve">bardzo dobry </w:t>
            </w:r>
          </w:p>
        </w:tc>
        <w:tc>
          <w:tcPr>
            <w:tcW w:w="2277" w:type="dxa"/>
          </w:tcPr>
          <w:p w:rsidR="00121F6F" w:rsidRPr="00121F6F" w:rsidRDefault="00121F6F" w:rsidP="00121F6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celujący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(</w:t>
            </w:r>
            <w:r w:rsidRPr="00121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 xml:space="preserve">tylko w przypadku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 xml:space="preserve">wszystkich </w:t>
            </w:r>
            <w:r w:rsidRPr="00121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bardzo dobrych ocen tygodniowych)</w:t>
            </w:r>
          </w:p>
        </w:tc>
      </w:tr>
      <w:tr w:rsidR="00121F6F" w:rsidRPr="00121F6F" w:rsidTr="00565402">
        <w:tc>
          <w:tcPr>
            <w:tcW w:w="2542" w:type="dxa"/>
          </w:tcPr>
          <w:p w:rsidR="00121F6F" w:rsidRPr="00121F6F" w:rsidRDefault="00121F6F" w:rsidP="00121F6F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12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bardzo dobry</w:t>
            </w:r>
          </w:p>
        </w:tc>
        <w:tc>
          <w:tcPr>
            <w:tcW w:w="2277" w:type="dxa"/>
          </w:tcPr>
          <w:p w:rsidR="00121F6F" w:rsidRPr="00121F6F" w:rsidRDefault="00121F6F" w:rsidP="00121F6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12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 xml:space="preserve">bardzo dobry </w:t>
            </w:r>
          </w:p>
        </w:tc>
      </w:tr>
      <w:tr w:rsidR="00121F6F" w:rsidRPr="00121F6F" w:rsidTr="00565402">
        <w:tc>
          <w:tcPr>
            <w:tcW w:w="2542" w:type="dxa"/>
          </w:tcPr>
          <w:p w:rsidR="00121F6F" w:rsidRPr="00121F6F" w:rsidRDefault="00121F6F" w:rsidP="00121F6F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12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dobry</w:t>
            </w:r>
          </w:p>
        </w:tc>
        <w:tc>
          <w:tcPr>
            <w:tcW w:w="2277" w:type="dxa"/>
          </w:tcPr>
          <w:p w:rsidR="00121F6F" w:rsidRPr="00121F6F" w:rsidRDefault="00121F6F" w:rsidP="00121F6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12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dobry  /   ++</w:t>
            </w:r>
          </w:p>
        </w:tc>
      </w:tr>
      <w:tr w:rsidR="00121F6F" w:rsidRPr="00121F6F" w:rsidTr="00565402">
        <w:tc>
          <w:tcPr>
            <w:tcW w:w="2542" w:type="dxa"/>
          </w:tcPr>
          <w:p w:rsidR="00121F6F" w:rsidRPr="00121F6F" w:rsidRDefault="00121F6F" w:rsidP="00121F6F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12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dostateczny</w:t>
            </w:r>
          </w:p>
        </w:tc>
        <w:tc>
          <w:tcPr>
            <w:tcW w:w="2277" w:type="dxa"/>
          </w:tcPr>
          <w:p w:rsidR="00121F6F" w:rsidRPr="00121F6F" w:rsidRDefault="00121F6F" w:rsidP="00121F6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12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dostateczny  / +</w:t>
            </w:r>
          </w:p>
        </w:tc>
      </w:tr>
      <w:tr w:rsidR="00121F6F" w:rsidRPr="00121F6F" w:rsidTr="00565402">
        <w:tc>
          <w:tcPr>
            <w:tcW w:w="2542" w:type="dxa"/>
          </w:tcPr>
          <w:p w:rsidR="00121F6F" w:rsidRPr="00121F6F" w:rsidRDefault="00121F6F" w:rsidP="00121F6F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12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dopuszczający</w:t>
            </w:r>
          </w:p>
        </w:tc>
        <w:tc>
          <w:tcPr>
            <w:tcW w:w="2277" w:type="dxa"/>
          </w:tcPr>
          <w:p w:rsidR="00121F6F" w:rsidRPr="00121F6F" w:rsidRDefault="00121F6F" w:rsidP="00121F6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12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 xml:space="preserve">dopuszczający / - </w:t>
            </w:r>
          </w:p>
        </w:tc>
      </w:tr>
      <w:tr w:rsidR="00121F6F" w:rsidRPr="00121F6F" w:rsidTr="00565402">
        <w:tc>
          <w:tcPr>
            <w:tcW w:w="2542" w:type="dxa"/>
          </w:tcPr>
          <w:p w:rsidR="00121F6F" w:rsidRPr="00121F6F" w:rsidRDefault="00121F6F" w:rsidP="00121F6F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12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niedostateczny</w:t>
            </w:r>
          </w:p>
        </w:tc>
        <w:tc>
          <w:tcPr>
            <w:tcW w:w="2277" w:type="dxa"/>
          </w:tcPr>
          <w:p w:rsidR="00121F6F" w:rsidRPr="00121F6F" w:rsidRDefault="00121F6F" w:rsidP="00121F6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12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niedostateczny / - -</w:t>
            </w:r>
          </w:p>
        </w:tc>
      </w:tr>
    </w:tbl>
    <w:p w:rsidR="00121F6F" w:rsidRPr="00121F6F" w:rsidRDefault="00121F6F" w:rsidP="00121F6F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             „Plusy” i „minusy” sumują się, co oznacza, że po otrzymaniu trzech „plusów” uczeń uzyskuje ocenę bardzo dobrą, natomiast po    </w:t>
      </w:r>
      <w:r w:rsidR="00E41CF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  </w:t>
      </w: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otrzymaniu trzech „minusów” uczeń otrzymuje ocenę  niedostateczną.                                                           </w:t>
      </w:r>
    </w:p>
    <w:p w:rsidR="00121F6F" w:rsidRPr="00121F6F" w:rsidRDefault="00121F6F" w:rsidP="00121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121F6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Uczeń może być oceniany za pracę na lekcji wykonywaną w formie ustnej lub pisemnej, indywidualnie  lub zespołowo.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121F6F" w:rsidRPr="00121F6F" w:rsidRDefault="00121F6F" w:rsidP="00121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121F6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 Przez aktywność na lekcji rozumie się:  częste zgłaszanie się na lekcji i udzielanie poprawnych odpowiedzi, rozwiązywanie zadań dodatkowych, aktywną pracę w grupach.  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121F6F" w:rsidRPr="00121F6F" w:rsidRDefault="00121F6F" w:rsidP="00121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121F6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Aktywność ucznia na lekcji nagradzana jest „plusami”. Po trzykrotnym uzyskaniu  „plusów” uczeń otrzymuje ocenę bardzo dobrą.          Brak aktywności, słaba aktywność na lekcji oceniana jest „minusami” . Po trzykrotnym uzyskaniu  „minusów ” uczeń otrzymuje ocenę niedostateczną. 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121F6F" w:rsidRPr="00121F6F" w:rsidRDefault="00121F6F" w:rsidP="00121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121F6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Aktywność ucznia poza lekcjami nagradzana jest oceną w zależności od rodzaju i wyniku tej aktywności. Przy ustalaniu oceny z prac dodatkowych brane są pod uwagę możliwości ucznia, wkład pracy, pomysłowość, poprawność wykonania zadania. </w:t>
      </w:r>
    </w:p>
    <w:p w:rsidR="00121F6F" w:rsidRPr="00121F6F" w:rsidRDefault="00121F6F" w:rsidP="00121F6F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121F6F" w:rsidRPr="00121F6F" w:rsidRDefault="00121F6F" w:rsidP="00121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121F6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Prace klasowe są oceniane według następującej skali:</w:t>
      </w:r>
    </w:p>
    <w:p w:rsidR="00121F6F" w:rsidRPr="00121F6F" w:rsidRDefault="00121F6F" w:rsidP="00121F6F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02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0 – 29% - ocena niedostateczna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02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30% - 49% - ocena dopuszczająca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02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50% - 74% - ocena dostateczna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02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75% - 90% - ocena dobra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02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91% - 98% - ocena bardzo dobra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502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99% - 100% - ocena celująca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502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121F6F" w:rsidRPr="00121F6F" w:rsidRDefault="00121F6F" w:rsidP="00121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121F6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Podstawą do wystawienia oceny śródrocznej i rocznej ( </w:t>
      </w:r>
      <w:proofErr w:type="spellStart"/>
      <w:r w:rsidRPr="00121F6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końcoworocznej</w:t>
      </w:r>
      <w:proofErr w:type="spellEnd"/>
      <w:r w:rsidRPr="00121F6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) jest średnia ważona. </w:t>
      </w:r>
    </w:p>
    <w:p w:rsidR="00121F6F" w:rsidRPr="00121F6F" w:rsidRDefault="00121F6F" w:rsidP="00121F6F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121F6F" w:rsidRPr="00121F6F" w:rsidRDefault="00121F6F" w:rsidP="00121F6F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121F6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Przyjmuje się następujące wagi ocen: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tbl>
      <w:tblPr>
        <w:tblW w:w="0" w:type="auto"/>
        <w:tblInd w:w="15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2"/>
        <w:gridCol w:w="1463"/>
      </w:tblGrid>
      <w:tr w:rsidR="00121F6F" w:rsidRPr="00121F6F" w:rsidTr="005654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Sposoby sprawdzania wiedzy i umiejętności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Waga oceny</w:t>
            </w:r>
          </w:p>
        </w:tc>
      </w:tr>
      <w:tr w:rsidR="00121F6F" w:rsidRPr="00121F6F" w:rsidTr="005654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Ocena końcowa z I semestru (wpisywana do II </w:t>
            </w:r>
            <w:proofErr w:type="spellStart"/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sem</w:t>
            </w:r>
            <w:proofErr w:type="spellEnd"/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.)</w:t>
            </w:r>
          </w:p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Test</w:t>
            </w:r>
          </w:p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Praca klasowa</w:t>
            </w:r>
          </w:p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Konkursy (od poziomu gminnego)</w:t>
            </w:r>
          </w:p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Odpowiedź ustna </w:t>
            </w:r>
          </w:p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* Ocena z wagą 3 jest wpisywana w dzienniku kolorem </w:t>
            </w:r>
            <w:r w:rsidRPr="00121F6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u w:color="000000"/>
                <w:bdr w:val="nil"/>
                <w:lang w:eastAsia="pl-PL"/>
              </w:rPr>
              <w:t>czerwonym.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      </w:t>
            </w:r>
          </w:p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      3</w:t>
            </w:r>
          </w:p>
        </w:tc>
      </w:tr>
      <w:tr w:rsidR="00121F6F" w:rsidRPr="00121F6F" w:rsidTr="00565402">
        <w:trPr>
          <w:trHeight w:val="1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Kartkówka</w:t>
            </w:r>
          </w:p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* Ocena z wagą 2 jest wpisywana w dzienniku kolorem </w:t>
            </w:r>
            <w:r w:rsidRPr="00121F6F">
              <w:rPr>
                <w:rFonts w:ascii="Times New Roman" w:eastAsia="Arial Unicode MS" w:hAnsi="Times New Roman" w:cs="Times New Roman"/>
                <w:color w:val="00B050"/>
                <w:sz w:val="24"/>
                <w:szCs w:val="24"/>
                <w:u w:color="000000"/>
                <w:bdr w:val="nil"/>
                <w:lang w:eastAsia="pl-PL"/>
              </w:rPr>
              <w:t>zielonym.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      </w:t>
            </w:r>
          </w:p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       2</w:t>
            </w:r>
          </w:p>
        </w:tc>
      </w:tr>
      <w:tr w:rsidR="00121F6F" w:rsidRPr="00121F6F" w:rsidTr="00565402">
        <w:trPr>
          <w:trHeight w:val="1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Projekt edukacyjny</w:t>
            </w:r>
          </w:p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Praca na lekcji (np.  karty pracy)</w:t>
            </w:r>
          </w:p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Aktywność</w:t>
            </w:r>
          </w:p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* Ocena z wagą 1-2 jest wpisywana w dzienniku kolorem czarnym.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br/>
            </w:r>
          </w:p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    1-2</w:t>
            </w:r>
          </w:p>
        </w:tc>
      </w:tr>
      <w:tr w:rsidR="00121F6F" w:rsidRPr="00121F6F" w:rsidTr="00565402">
        <w:trPr>
          <w:trHeight w:val="2952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Praca domowa  ( w tym </w:t>
            </w:r>
            <w:proofErr w:type="spellStart"/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Insta.Ling</w:t>
            </w:r>
            <w:proofErr w:type="spellEnd"/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)</w:t>
            </w:r>
          </w:p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Praca dodatkowa </w:t>
            </w:r>
          </w:p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* Ocena z wagą 1 jest wpisywana w dzienniku kolorem </w:t>
            </w:r>
            <w:r w:rsidRPr="00121F6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czarnym</w:t>
            </w: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      </w:t>
            </w:r>
          </w:p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       1</w:t>
            </w:r>
          </w:p>
        </w:tc>
      </w:tr>
    </w:tbl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  <w:lang w:eastAsia="pl-PL"/>
        </w:rPr>
        <w:t>            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       Średniej ważonej przyporządkowuje się następującą ocenę śródroczną i roczną ( </w:t>
      </w:r>
      <w:proofErr w:type="spellStart"/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końcoworoczną</w:t>
      </w:r>
      <w:proofErr w:type="spellEnd"/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):</w:t>
      </w:r>
    </w:p>
    <w:tbl>
      <w:tblPr>
        <w:tblW w:w="0" w:type="auto"/>
        <w:tblInd w:w="12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1657"/>
      </w:tblGrid>
      <w:tr w:rsidR="00121F6F" w:rsidRPr="00121F6F" w:rsidTr="005654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0" w:lineRule="atLeast"/>
              <w:ind w:right="-6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średnia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ocena</w:t>
            </w:r>
          </w:p>
        </w:tc>
      </w:tr>
      <w:tr w:rsidR="00121F6F" w:rsidRPr="00121F6F" w:rsidTr="005654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do 1,55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niedostateczny</w:t>
            </w:r>
          </w:p>
        </w:tc>
      </w:tr>
      <w:tr w:rsidR="00121F6F" w:rsidRPr="00121F6F" w:rsidTr="005654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od 1,56 do 2,65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dopuszczający</w:t>
            </w:r>
          </w:p>
        </w:tc>
      </w:tr>
      <w:tr w:rsidR="00121F6F" w:rsidRPr="00121F6F" w:rsidTr="005654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od 2,66 do 3,65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dostateczny</w:t>
            </w:r>
          </w:p>
        </w:tc>
      </w:tr>
      <w:tr w:rsidR="00121F6F" w:rsidRPr="00121F6F" w:rsidTr="005654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od 3,66 do 4,65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dobry</w:t>
            </w:r>
          </w:p>
        </w:tc>
      </w:tr>
      <w:tr w:rsidR="00121F6F" w:rsidRPr="00121F6F" w:rsidTr="005654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od 4,66 do 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bardzo dobry</w:t>
            </w:r>
          </w:p>
        </w:tc>
      </w:tr>
      <w:tr w:rsidR="00121F6F" w:rsidRPr="00121F6F" w:rsidTr="005654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0d 5,31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F6F" w:rsidRPr="00121F6F" w:rsidRDefault="00121F6F" w:rsidP="00121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21F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celujący*</w:t>
            </w:r>
          </w:p>
        </w:tc>
      </w:tr>
    </w:tbl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40" w:lineRule="auto"/>
        <w:ind w:left="72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*Ocenę celującą otrzymuje również uczeń  będący laureatem konkursu przedmiotowego o zasięgu wojewódzkim lub </w:t>
      </w:r>
      <w:proofErr w:type="spellStart"/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ponadwojewódzkim</w:t>
      </w:r>
      <w:proofErr w:type="spellEnd"/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lub finalista ogólnopolskiej olimpiady przedmiotowej.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br/>
      </w:r>
    </w:p>
    <w:p w:rsidR="00121F6F" w:rsidRPr="00121F6F" w:rsidRDefault="00121F6F" w:rsidP="00121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121F6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lastRenderedPageBreak/>
        <w:t>Na dwa tygodnie przed klasyfikacją nauczyciel informuje ucznia o przewidywanej ocenie.  Uczeń może poprawić ocenę  śródroczną i roczną o stopień wyżej. W przypadku, gdy uczeń wyraża chęć uzyskania wyższej niż przewidywana oceny klasyfikacyjnej  zobowiązany jest do: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- poinformowania o tym nauczyciela w ciągu trzech dni od uzyskania informacji o przewidywanej ocenie,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-  napisania testu sprawdzającego wiedzę  i umiejętności z materiału nauczania realizowanego w ciągu semestru lub roku. 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121F6F" w:rsidRPr="00121F6F" w:rsidRDefault="00121F6F" w:rsidP="00121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121F6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Sprawdzian wiedzy i umiejętności obejmuje treści ujęte w przedmiotowych wymaganiach edukacyjnych  na poszczególne oceny. </w:t>
      </w:r>
    </w:p>
    <w:p w:rsidR="00121F6F" w:rsidRPr="00121F6F" w:rsidRDefault="00121F6F" w:rsidP="00121F6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</w:p>
    <w:p w:rsidR="00121F6F" w:rsidRPr="00121F6F" w:rsidRDefault="00E41CF3" w:rsidP="00121F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 w:hanging="578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            24</w:t>
      </w:r>
      <w:r w:rsidR="00121F6F" w:rsidRPr="00121F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.Uczeń, aby otrzymać  wyższą ocenę, musi ze sprawdzianu uzyskać minimum 90% punktów możliwych do zdobycia. </w:t>
      </w: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339"/>
        </w:tabs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:lang w:eastAsia="pl-PL"/>
        </w:rPr>
      </w:pP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339"/>
        </w:tabs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:lang w:eastAsia="pl-PL"/>
        </w:rPr>
      </w:pP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339"/>
        </w:tabs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:lang w:eastAsia="pl-PL"/>
        </w:rPr>
      </w:pPr>
    </w:p>
    <w:p w:rsidR="00121F6F" w:rsidRPr="00121F6F" w:rsidRDefault="00121F6F" w:rsidP="00121F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339"/>
        </w:tabs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:lang w:eastAsia="pl-PL"/>
        </w:rPr>
      </w:pPr>
    </w:p>
    <w:p w:rsidR="00D509F2" w:rsidRDefault="00D509F2">
      <w:bookmarkStart w:id="0" w:name="_GoBack"/>
      <w:bookmarkEnd w:id="0"/>
    </w:p>
    <w:sectPr w:rsidR="00D509F2" w:rsidSect="00121F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56A6"/>
    <w:multiLevelType w:val="multilevel"/>
    <w:tmpl w:val="BB0E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31178"/>
    <w:multiLevelType w:val="multilevel"/>
    <w:tmpl w:val="9D16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B42D7"/>
    <w:multiLevelType w:val="hybridMultilevel"/>
    <w:tmpl w:val="E1A62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6F"/>
    <w:rsid w:val="00121F6F"/>
    <w:rsid w:val="00D509F2"/>
    <w:rsid w:val="00E4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1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E4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1CF3"/>
    <w:rPr>
      <w:b/>
      <w:bCs/>
    </w:rPr>
  </w:style>
  <w:style w:type="paragraph" w:styleId="Akapitzlist">
    <w:name w:val="List Paragraph"/>
    <w:basedOn w:val="Normalny"/>
    <w:uiPriority w:val="34"/>
    <w:qFormat/>
    <w:rsid w:val="00E41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1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E4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1CF3"/>
    <w:rPr>
      <w:b/>
      <w:bCs/>
    </w:rPr>
  </w:style>
  <w:style w:type="paragraph" w:styleId="Akapitzlist">
    <w:name w:val="List Paragraph"/>
    <w:basedOn w:val="Normalny"/>
    <w:uiPriority w:val="34"/>
    <w:qFormat/>
    <w:rsid w:val="00E41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1372</Words>
  <Characters>8232</Characters>
  <Application>Microsoft Office Word</Application>
  <DocSecurity>0</DocSecurity>
  <Lines>68</Lines>
  <Paragraphs>19</Paragraphs>
  <ScaleCrop>false</ScaleCrop>
  <Company/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Bekus</dc:creator>
  <cp:lastModifiedBy>Karina Bekus</cp:lastModifiedBy>
  <cp:revision>3</cp:revision>
  <dcterms:created xsi:type="dcterms:W3CDTF">2021-09-08T15:54:00Z</dcterms:created>
  <dcterms:modified xsi:type="dcterms:W3CDTF">2021-09-12T10:49:00Z</dcterms:modified>
</cp:coreProperties>
</file>