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Wymagania na poszczególne oceny z przedmiotu muzyka klasy IV - VII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Ocenę </w:t>
      </w:r>
      <w:r w:rsidDel="00000000" w:rsidR="00000000" w:rsidRPr="00000000">
        <w:rPr>
          <w:b w:val="1"/>
          <w:rtl w:val="0"/>
        </w:rPr>
        <w:t xml:space="preserve">celującą</w:t>
      </w:r>
      <w:r w:rsidDel="00000000" w:rsidR="00000000" w:rsidRPr="00000000">
        <w:rPr>
          <w:rtl w:val="0"/>
        </w:rPr>
        <w:t xml:space="preserve"> otrzymuje uczeń, który: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• prawidłowo i całkowicie samodzielnie śpiewa piosenki z podręcznika oraz z repertuaru dodatkowego,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• prawidłowo gra na różnych instrumentach melodycznych melodie z podręcznika oraz 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z repertuaru dodatkowego,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• samodzielnie odczytuje i wykonuje dowolny utwór,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• potrafi rozpoznać budowę utworu muzycznego,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• posiada wiedzę i umiejętności przekraczające poziom wymagań na ocenę bardzo dobrą,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• bierze czynny udział w pracach szkolnego zespołu muzycznego lub chóru,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• jest bardzo aktywny muzycznie,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• wykonuje różne zadania twórcze, np. układa melodię do wiersza, akompaniament perkusyjny do piosenki.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Ocenę </w:t>
      </w:r>
      <w:r w:rsidDel="00000000" w:rsidR="00000000" w:rsidRPr="00000000">
        <w:rPr>
          <w:b w:val="1"/>
          <w:rtl w:val="0"/>
        </w:rPr>
        <w:t xml:space="preserve">bardzo dobrą</w:t>
      </w:r>
      <w:r w:rsidDel="00000000" w:rsidR="00000000" w:rsidRPr="00000000">
        <w:rPr>
          <w:rtl w:val="0"/>
        </w:rPr>
        <w:t xml:space="preserve"> otrzymuje uczeń, który: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• prawidłowo i samodzielnie śpiewa większość piosenek przewidzianych w programie nauczania,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• prawidłowo i samodzielnie gra na instrumentach melodycznych większość melodii przewidzianych w programie nauczania,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• umie bezbłędnie wykonywać rytmy – gestodźwiękami i na instrumentach perkusyjnych,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• potrafi rytmizować teksty,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• rozumie zapis nutowy i potrafi się nim posługiwać,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• zna podstawowe terminy muzyczne z programu danej klasy,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• podaje nazwiska wybitnych kompozytorów z programu danej klasy.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Ocenę </w:t>
      </w:r>
      <w:r w:rsidDel="00000000" w:rsidR="00000000" w:rsidRPr="00000000">
        <w:rPr>
          <w:b w:val="1"/>
          <w:rtl w:val="0"/>
        </w:rPr>
        <w:t xml:space="preserve">dobrą</w:t>
      </w:r>
      <w:r w:rsidDel="00000000" w:rsidR="00000000" w:rsidRPr="00000000">
        <w:rPr>
          <w:rtl w:val="0"/>
        </w:rPr>
        <w:t xml:space="preserve"> otrzymuje uczeń, który: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• poprawnie i z niewielką pomocą nauczyciela śpiewa pieśni i piosenki jednogłosowe,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• poprawnie i z niewielką pomocą nauczyciela gra kilka melodii oraz akompaniamentów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do piosenek na używanym na lekcjach instrumencie melodycznym,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• wykonuje proste rytmy – gestodźwiękami i na instrumentach perkusyjnych niemelodycznych,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• rytmizuje łatwe teksty,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• zna podstawowe terminy muzyczne z programu danej klasy i wie, co one oznaczają,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• prowadzi systematycznie i starannie zeszyt przedmiotowy lub zeszyt ćwiczeń.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Ocenę </w:t>
      </w:r>
      <w:r w:rsidDel="00000000" w:rsidR="00000000" w:rsidRPr="00000000">
        <w:rPr>
          <w:b w:val="1"/>
          <w:rtl w:val="0"/>
        </w:rPr>
        <w:t xml:space="preserve">dostateczną</w:t>
      </w:r>
      <w:r w:rsidDel="00000000" w:rsidR="00000000" w:rsidRPr="00000000">
        <w:rPr>
          <w:rtl w:val="0"/>
        </w:rPr>
        <w:t xml:space="preserve"> otrzymuje uczeń, który: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• niezbyt poprawnie i z dużą pomocą nauczyciela śpiewa niektóre piosenki przewidziane 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w programie nauczania,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• niezbyt poprawnie i z dużą pomocą nauczyciela gra na używanym na lekcjach instrumencie melodycznym niektóre melodie przewidziane w programie nauczania,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• wykonuje najprostsze ćwiczenia rytmiczne – gestodźwiękami i na instrumentach perkusyjnych niemelodycznych,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• zna tylko niektóre terminy i pojęcia muzyczne,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• prowadzi zeszyt niesystematycznie i niestarannie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Ocenę </w:t>
      </w:r>
      <w:r w:rsidDel="00000000" w:rsidR="00000000" w:rsidRPr="00000000">
        <w:rPr>
          <w:b w:val="1"/>
          <w:rtl w:val="0"/>
        </w:rPr>
        <w:t xml:space="preserve">dopuszczającą</w:t>
      </w:r>
      <w:r w:rsidDel="00000000" w:rsidR="00000000" w:rsidRPr="00000000">
        <w:rPr>
          <w:rtl w:val="0"/>
        </w:rPr>
        <w:t xml:space="preserve"> otrzymuje uczeń, który: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• niedbale, nie starając się poprawić błędów, śpiewa kilka najprostszych piosenek przewidzianych w programie nauczania,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• niedbale, nie starając się poprawić błędów, gra na instrumencie melodycznym gamę i kilka najprostszych utworów przewidzianych w programie nauczania,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• niechętnie podejmuje działania muzyczne,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• myli terminy i pojęcia muzyczne,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• dysponuje tylko fragmentaryczną wiedzą,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• najprostsze polecenia – ćwiczenia rytmiczne – wykonuje z pomocą nauczyciela.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Ocenę </w:t>
      </w:r>
      <w:r w:rsidDel="00000000" w:rsidR="00000000" w:rsidRPr="00000000">
        <w:rPr>
          <w:b w:val="1"/>
          <w:rtl w:val="0"/>
        </w:rPr>
        <w:t xml:space="preserve">niedostateczną</w:t>
      </w:r>
      <w:r w:rsidDel="00000000" w:rsidR="00000000" w:rsidRPr="00000000">
        <w:rPr>
          <w:rtl w:val="0"/>
        </w:rPr>
        <w:t xml:space="preserve"> uczeń otrzymuje tylko w sytuacjach wyjątkowych, np. gdy, mimo usilnych starań nauczyciela, wykazuje negatywny stosunek do przedmiotu oraz ma bardzo duże braki w zakresie podstawowych wymagań edukacyjnych dotyczących wiadomości 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i umiejętności przewidzianych dla danej klasy. Mimo pomocy nauczyciela nie potrafi i nie chce wykonać najprostszych poleceń wynikających z programu danej klasy. Nie prowadzi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również zeszytu przedmiotowego lub zeszytu ucznia.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Kryteria oceniania – co oceniamy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 xml:space="preserve">1. Podczas wystawiania oceny za śpiew należy wziąć pod uwagę: poprawność muzyczną, znajomość tekstu piosenki, ogólny wyraz artystyczny.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2. Przy wystawianiu oceny za grę na instrumencie trzeba uwzględnić: poprawność muzyczną, płynność i technikę gry, ogólny wyraz artystyczny.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3. Wystawiając ocenę za wypowiedzi na temat utworów muzycznych, połączoną ze znajomością podstawowych wiadomości i terminów muzycznych, należy wziąć pod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 xml:space="preserve">uwagę: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• zaangażowanie i postawę podczas słuchania,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• rozpoznawanie brzmienia poznanych instrumentów i głosów,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 xml:space="preserve">• rozpoznawanie w słuchanych utworach polskich tańców narodowych,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  <w:t xml:space="preserve">• podstawową wiedzę na temat poznanych kompozytorów,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  <w:t xml:space="preserve">• wyrażanie muzyki środkami pozamuzycznymi (np. na rysunku, w opowiadaniu, dramie).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4. Przy wystawianiu oceny za działania twórcze – wokalne i instrumentalne – należy wziąć pod uwagę: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• rytmizację tekstów,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  <w:t xml:space="preserve">• improwizację: rytmiczną, melodyczną (wokalną i instrumentalną) oraz ruchową,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 xml:space="preserve">• umiejętność korzystania ze zdobytych wiadomości i umiejętności przy wykonywaniu zadań twórczych, np. wymagających korelacji działań muzyczno-plastycznych,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  <w:t xml:space="preserve">• umiejętność przygotowywania ilustracji dźwiękowej do opowiadania, komiksu, grafiki itp. (dobieranie efektów dźwiękowych),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  <w:t xml:space="preserve">• umiejętność tworzenia prostych akompaniamentów perkusyjnych.</w:t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  <w:t xml:space="preserve">5. Ocena aktywności na lekcji oraz za udział w muzycznych zajęciach pozalekcyjnych.</w:t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Za aktywną postawę na lekcji uczeń może otrzymać ocenę dobrą lub bardzo dobrą. Jeśli dodatkowo wykaże się wiedzą lub umiejętnościami wykraczającymi poza ustalone wymagania, otrzymuje ocenę celującą. Za systematyczną i bardzo dobrą pracę w szkolnym zespole muzycznym lub chórze oraz za udział w ich występach, należy podwyższyć uczniowi ocenę z muzyki o jeden stopień.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6. Przy wystawianiu oceny za zeszyt przedmiotowy lub zeszyt ćwiczeń należy wziąć pod uwagę: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• estetykę ogólną,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• systematyczność,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  <w:t xml:space="preserve">• prace domowe odrabiane przez ucznia samodzielnie.</w:t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Uwaga! Ocena za zeszyt, w zależności od opinii nauczyciela, może, ale nie musi wpływać na końcową ocenę z muzyki.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keepNext w:val="0"/>
        <w:keepLines w:val="0"/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KRYTERIA  PRACY  W  GRUPIE</w:t>
      </w:r>
    </w:p>
    <w:p w:rsidR="00000000" w:rsidDel="00000000" w:rsidP="00000000" w:rsidRDefault="00000000" w:rsidRPr="00000000" w14:paraId="0000004E">
      <w:pPr>
        <w:pStyle w:val="Title"/>
        <w:keepNext w:val="0"/>
        <w:keepLines w:val="0"/>
        <w:spacing w:after="0" w:line="240" w:lineRule="auto"/>
        <w:ind w:left="360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0"/>
        <w:gridCol w:w="2160"/>
        <w:gridCol w:w="2270"/>
        <w:gridCol w:w="2160"/>
        <w:gridCol w:w="2520"/>
        <w:tblGridChange w:id="0">
          <w:tblGrid>
            <w:gridCol w:w="1870"/>
            <w:gridCol w:w="2160"/>
            <w:gridCol w:w="2270"/>
            <w:gridCol w:w="2160"/>
            <w:gridCol w:w="2520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Style w:val="Heading1"/>
              <w:keepLines w:val="0"/>
              <w:spacing w:after="0" w:before="0"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KRYTERIUM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organizacja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właściwy plan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wykonanie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typowe wzorce w nowym układzie, według typowych rozwiązań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według typowych wzorców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niepełne wykonanie zadań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podział zadań, podział ról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twórcze wypełnianie swojej roli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praca zgodna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przydziałem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praca z instruktażem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pomocą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zmienianie funkcji, brak odpowiedzialności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komunikacja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aktywne słuchanie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czynne uczestniczenie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rozumienie tego, co się słyszy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słuchanie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wiedza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twórcze wykorzystanie wiedzy i 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poprawne przekazywanie typowej wiedzy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praktyczne zastosowanie w sytuacjach typowych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wiedza bez umiejętności, umiejętności bez wiedzy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wiedza wyrywkowa, proste umiejętności praktyczne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prezentacja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umiejętność przekazu swoich racji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oryginalnych pomysłów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typowe wzorce w nowym układzie (najbardziej dostępne)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według typowych wzorców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niepełne wykonanie zadania</w:t>
            </w:r>
          </w:p>
        </w:tc>
      </w:tr>
    </w:tbl>
    <w:p w:rsidR="00000000" w:rsidDel="00000000" w:rsidP="00000000" w:rsidRDefault="00000000" w:rsidRPr="00000000" w14:paraId="00000075">
      <w:pPr>
        <w:pStyle w:val="Heading2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B. KRYTERIA  WYPOWIEDZI  USTNEJ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79.0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2563"/>
        <w:gridCol w:w="2033"/>
        <w:gridCol w:w="2096"/>
        <w:gridCol w:w="2307"/>
        <w:tblGridChange w:id="0">
          <w:tblGrid>
            <w:gridCol w:w="1980"/>
            <w:gridCol w:w="2563"/>
            <w:gridCol w:w="2033"/>
            <w:gridCol w:w="2096"/>
            <w:gridCol w:w="2307"/>
          </w:tblGrid>
        </w:tblGridChange>
      </w:tblGrid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zgodność wypowiedzi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 tematem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pełna zgodność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–3 błędy lub niezgodności, niewłaściwy dobór treści do tematu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fragmentaryczna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– 40% zgodność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tematem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minimalny, 25 –30% zakres zgodności wypowiedzi z tematem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zakres merytoryczny (wiedza)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wyczerpujący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–3 usterki lub braki w zakresie wyczerpania tematu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50% wiadomości wykorzystanych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 odpowiedzi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pojedyncze elementy wiedzy dobrane chaotycznie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przypadkowo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kompozycja wypowiedzi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zachowana logika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trójdzielność odpowiedzi, własne wnioski i uogólnienia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zachowana równowaga między poszczególnymi częściami wypowiedzi lub brak wniosków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uogólnień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wypowiedź nieuporządkowana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wypowiedź chaotyczna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stosowanie terminologii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stosowanie terminów i pojęć specjalistycznych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niewłaściwe stosowanie niektórych pojęć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fragmentaryczne wykorzystanie terminologii lub jej niewłaściwe stosowanie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niestosowanie terminologii specjalistycznej lub stosowanie niewłaściwe</w:t>
            </w:r>
          </w:p>
        </w:tc>
      </w:tr>
    </w:tbl>
    <w:p w:rsidR="00000000" w:rsidDel="00000000" w:rsidP="00000000" w:rsidRDefault="00000000" w:rsidRPr="00000000" w14:paraId="0000009B">
      <w:pPr>
        <w:pStyle w:val="Heading2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C. KRYTERIA  WYPOWIEDZI  PISEMNEJ (PEŁNEJ)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79.0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2563"/>
        <w:gridCol w:w="2033"/>
        <w:gridCol w:w="2096"/>
        <w:gridCol w:w="2307"/>
        <w:tblGridChange w:id="0">
          <w:tblGrid>
            <w:gridCol w:w="1980"/>
            <w:gridCol w:w="2563"/>
            <w:gridCol w:w="2033"/>
            <w:gridCol w:w="2096"/>
            <w:gridCol w:w="2307"/>
          </w:tblGrid>
        </w:tblGridChange>
      </w:tblGrid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zgodność wypowiedzi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 tematem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pełna zgodność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–3 błędy lub niezgodności, niewłaściwy dobór treści do tematu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fragmentaryczna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– 40% zgodność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tematem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minimalny, 25 –30% zakres zgodności wypowiedzi z tematem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zakres merytoryczny (wiedza)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wyczerpujący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–3 usterki lub braki w zakresie wyczerpania tematu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50% wiadomości wykorzystanych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 odpowiedzi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pojedyncze elementy wiedzy dobrane chaotycznie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przypadkowo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kompozycja wypowiedzi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zachowana logika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trójdzielność odpowiedzi, własne wnioski i uogólnienia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zachowana równowaga między poszczególnymi częściami wypowiedzi lub brak wniosków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uogólnień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wypowiedź nieuporządkowana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wypowiedź chaotyczna,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brak spójności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stosowanie terminologii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stosowanie terminów i pojęć specjalistycznych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niewłaściwe stosowanie niektórych pojęć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fragmentaryczne wykorzystanie terminologii lub jej niewłaściwe stosowanie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niestosowanie terminologii specjalistycznej lub stosowanie niewłaściwe</w:t>
            </w:r>
          </w:p>
        </w:tc>
      </w:tr>
    </w:tbl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D. KRYTERIA  WYPOWIEDZI ARTYSTYCZNEJ </w:t>
      </w:r>
    </w:p>
    <w:p w:rsidR="00000000" w:rsidDel="00000000" w:rsidP="00000000" w:rsidRDefault="00000000" w:rsidRPr="00000000" w14:paraId="000000C4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80.0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0"/>
        <w:gridCol w:w="2160"/>
        <w:gridCol w:w="2270"/>
        <w:gridCol w:w="2160"/>
        <w:gridCol w:w="2520"/>
        <w:tblGridChange w:id="0">
          <w:tblGrid>
            <w:gridCol w:w="1870"/>
            <w:gridCol w:w="2160"/>
            <w:gridCol w:w="2270"/>
            <w:gridCol w:w="2160"/>
            <w:gridCol w:w="2520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Style w:val="Heading1"/>
              <w:keepLines w:val="0"/>
              <w:spacing w:after="0" w:before="0"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KRYTERIUM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umiejętności muzyczne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twórcze wykonanie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typowe rozwiązanie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wykonanie z błędem melodii i rytmu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nieprawidłowe wykonanie, odbiegające od głównego tematu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kompozycja (plastyka)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zachowana logika twórcze wykonanie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zachowana logika, typowe rozwiązanie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zachwiana logika kompozycji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brak logiki, nieprawidłowy dobór kompozycji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dobór środków wyrazu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wyczerpujący i twórczy dobór środków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–3 usterki lub braki 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 zakresie wykorzystania środków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50% środków wyrazu wykorzystanych prawidłowo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pojedyncze środki wyrazu zastosowane przypadkowo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działalność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oryginalne pomysły, własna interpretacja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poprawny przekaz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bierny sposób odtwarzania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przekaz nieuporządkowany, chaotyczna wypowiedź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kreatywność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twórczy sposób przedstawienia tematu, zastosowanie wiedzy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 sytuacjach problemowych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wypowiedź typowa, inwencja własna ograniczona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wypowiedź odtwórcza, minimalny stopień kreatywności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brak kreatywności, brak pomysłu i własnych rozwiązań</w:t>
            </w:r>
          </w:p>
        </w:tc>
      </w:tr>
    </w:tbl>
    <w:p w:rsidR="00000000" w:rsidDel="00000000" w:rsidP="00000000" w:rsidRDefault="00000000" w:rsidRPr="00000000" w14:paraId="000000E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Wymagania edukacyjne w stosunku do uczniów są realizacją podstaw programowych poprzez wybrane programy oraz określone kryteria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A, B, C,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Nauczyciel ma prawo wyznaczenia dla określenia pracy dodatkowego kryterium; wówczas powiadamia o tym uczniów, wyjaśniając cel pracy. Jest to forma umowy ustnej z klasą. Poprawa oceny przez ucznia ma charakter dobrowolny i odbywa się na zajęciach edukacyjnych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„Plusy” w ocenach cząstkowych stosuje się w wypadku przekroczenia przez ucznia kryteriów wyznaczonych dla danej oceny.</w:t>
      </w:r>
    </w:p>
    <w:p w:rsidR="00000000" w:rsidDel="00000000" w:rsidP="00000000" w:rsidRDefault="00000000" w:rsidRPr="00000000" w14:paraId="000000E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„Minusy” w ocenach cząstkowych stosuje się w wypadku drobnych, nie mających merytorycznego znaczenia uchybień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przypadku nieobecności ucznia podczas zaliczenia materiału, w miejscu oceny wstawiony zostanie “-”, który po zaliczeniu zostanie zamieniony na ocenę. Celem jest informacja dla ucznia i rodzica o braku zaliczenia materiału z zajęć.</w:t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Ocenę niedostateczną otrzymuje uczeń, którego wypowiedź nie spełnia wymogów oceny pozytywnej</w:t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Ocenę celującą otrzymuje uczeń za szczególnie oryginalne i twórcze osiągnięcia, opierające się na gruntownej wiedzy wykraczającej poza wymagania programowe, oraz za umiejętność zastosowania tych osiągnięć w praktyce.</w:t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Ocena semestralna i końcoworoczna jest wyznacznikiem umiejętności i wiedzy przedmiotowej ucznia i wynika z ocen cząstkowych zdobytych przez ucznia w danym semestrze.</w:t>
      </w:r>
    </w:p>
    <w:p w:rsidR="00000000" w:rsidDel="00000000" w:rsidP="00000000" w:rsidRDefault="00000000" w:rsidRPr="00000000" w14:paraId="000000F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Wypowiedzi artystyczne ucznia oceniane są indywidualnie z uwzględnieniem zdolności oraz włożonej pracy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F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Ocena może być za wykonanie pracy zdalnej przesłanej poprzez e-mail, platformę Classroom lub inny umówiony sposób, w określonym przez nauczyciela czasie.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bookmarkStart w:colFirst="0" w:colLast="0" w:name="_mm8ljusomiw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120" w:lineRule="auto"/>
        <w:rPr/>
      </w:pPr>
      <w:r w:rsidDel="00000000" w:rsidR="00000000" w:rsidRPr="00000000">
        <w:rPr>
          <w:rtl w:val="0"/>
        </w:rPr>
        <w:t xml:space="preserve">Ocenie podlegają następujące formy pracy ucznia:</w:t>
      </w:r>
    </w:p>
    <w:p w:rsidR="00000000" w:rsidDel="00000000" w:rsidP="00000000" w:rsidRDefault="00000000" w:rsidRPr="00000000" w14:paraId="000000F5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sprawdziany wiedzy i umiejętności, testy (obejmujące więcej niż 3 jednostki tematyczne),</w:t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kartkówki (obejmujące do 3 jednostek tematyczny)</w:t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prace pisemne,</w:t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prace domowe,</w:t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prace dodatkowe, ćwiczenia o wyższym stopniu trudności,</w:t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aktywność na zajęciach,</w:t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udział w konkursach plastycznych,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wykonywanie prac plastycznych,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odpowiedzi ustne,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karty pracy,</w:t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zadania egzaminacyjne,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projekty edukacyjne.</w:t>
      </w:r>
    </w:p>
    <w:p w:rsidR="00000000" w:rsidDel="00000000" w:rsidP="00000000" w:rsidRDefault="00000000" w:rsidRPr="00000000" w14:paraId="00000101">
      <w:pPr>
        <w:widowControl w:val="0"/>
        <w:spacing w:after="120" w:lineRule="auto"/>
        <w:rPr/>
      </w:pPr>
      <w:r w:rsidDel="00000000" w:rsidR="00000000" w:rsidRPr="00000000">
        <w:rPr>
          <w:rtl w:val="0"/>
        </w:rPr>
        <w:t xml:space="preserve">Nauczyciel informuje uczniów i rodziców na początku roku szkolnego o wymaganiach edukacyjnych niezbędnych do uzyskania poszczególnych ocen na koniec semestru i roku szkolnego; sposobach sprawdzania osiągnięć edukacyjnych uczniów oraz o trybie i warunkach uzyskania wyższej niż przewidywana rocznej oceny klasyfikacyjnej.</w:t>
      </w:r>
    </w:p>
    <w:p w:rsidR="00000000" w:rsidDel="00000000" w:rsidP="00000000" w:rsidRDefault="00000000" w:rsidRPr="00000000" w14:paraId="00000102">
      <w:pPr>
        <w:widowControl w:val="0"/>
        <w:spacing w:after="120" w:lineRule="auto"/>
        <w:rPr>
          <w:b w:val="1"/>
        </w:rPr>
      </w:pPr>
      <w:r w:rsidDel="00000000" w:rsidR="00000000" w:rsidRPr="00000000">
        <w:rPr>
          <w:rtl w:val="0"/>
        </w:rPr>
        <w:t xml:space="preserve">Zasady oceniania: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numPr>
          <w:ilvl w:val="0"/>
          <w:numId w:val="1"/>
        </w:numPr>
        <w:spacing w:after="120" w:lineRule="auto"/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Uczeń jest zobowiązany posiadać na zajęciach podręcznik (jeśli jest wymagany), ołówek miękki, gumkę, blok rysunkowy oraz inne przybory do tworzenia prac artystycznych, określonych wcześniej przez nauczyciela.</w:t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1"/>
        </w:numPr>
        <w:spacing w:after="120" w:lineRule="auto"/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Brak w/w uczeń zgłasza na początku zajęć, zanim nauczyciel zacznie sprawdzać pracę domową. Niezgłoszenie braku przygotowania jest równoznaczne z otrzymaniem oceny niedostatecznej. Brak przygotowania do zajęć nauczyciel zaznacza w dzienniku za pomocą znaku „np”.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1"/>
        </w:numPr>
        <w:spacing w:after="120" w:lineRule="auto"/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Uczeń ma prawo do nieprzygotowania do zajęć lekcyjnych 1 raz (nie dotyczy zapowiedzianych wcześniej sprawdzianów i kartkówek):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Po dłuższej nieobecności w szkole (3 dni i więcej)  uczeń ma prawo być nieprzygotowany do zajęć. W przypadku jedno- lub dwudniowej nieobecności wymaga się od ucznia przygotowania do zajęć. W przypadku każdej nieobecności uczeń jest zobowiązany niezwłocznie uzupełnić zaległe prace plastyczne. 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Przez nieprzygotowanie się do lekcji rozumie się: </w:t>
      </w:r>
    </w:p>
    <w:p w:rsidR="00000000" w:rsidDel="00000000" w:rsidP="00000000" w:rsidRDefault="00000000" w:rsidRPr="00000000" w14:paraId="00000108">
      <w:pPr>
        <w:spacing w:after="160" w:lineRule="auto"/>
        <w:ind w:left="1068" w:firstLine="348"/>
        <w:rPr/>
      </w:pPr>
      <w:r w:rsidDel="00000000" w:rsidR="00000000" w:rsidRPr="00000000">
        <w:rPr>
          <w:rtl w:val="0"/>
        </w:rPr>
        <w:t xml:space="preserve">- brak potrzebnych przyborów do wykonania pracy,</w:t>
      </w:r>
    </w:p>
    <w:p w:rsidR="00000000" w:rsidDel="00000000" w:rsidP="00000000" w:rsidRDefault="00000000" w:rsidRPr="00000000" w14:paraId="00000109">
      <w:pPr>
        <w:spacing w:after="160" w:lineRule="auto"/>
        <w:ind w:left="1416" w:firstLine="0"/>
        <w:rPr/>
      </w:pPr>
      <w:r w:rsidDel="00000000" w:rsidR="00000000" w:rsidRPr="00000000">
        <w:rPr>
          <w:rtl w:val="0"/>
        </w:rPr>
        <w:t xml:space="preserve">- brak pracy domowej,</w:t>
      </w:r>
    </w:p>
    <w:p w:rsidR="00000000" w:rsidDel="00000000" w:rsidP="00000000" w:rsidRDefault="00000000" w:rsidRPr="00000000" w14:paraId="0000010A">
      <w:pPr>
        <w:spacing w:after="160" w:lineRule="auto"/>
        <w:ind w:left="720" w:firstLine="696"/>
        <w:rPr/>
      </w:pPr>
      <w:r w:rsidDel="00000000" w:rsidR="00000000" w:rsidRPr="00000000">
        <w:rPr>
          <w:rtl w:val="0"/>
        </w:rPr>
        <w:t xml:space="preserve">- brak przygotowania do odpowiedzi, pisania niezapowiedzianej kartkówki.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 przypadku nieobecności trwającej ponad 1 tydzień nauki uczeń ma obowiązek uzupełnić braki ( w tym prace klasowe, sprawdziany czy kartkówki),  w ciągu dwóch tygodni po powrocie do szkoły, w terminie wyznaczonym przez nauczyciela. </w:t>
      </w:r>
    </w:p>
    <w:p w:rsidR="00000000" w:rsidDel="00000000" w:rsidP="00000000" w:rsidRDefault="00000000" w:rsidRPr="00000000" w14:paraId="0000010C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W przypadku nieusprawiedliwionego niedopełnienia przez ucznia tego obowiązku, otrzymuje on ocenę niedostateczną.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Ocenę z kartkówki uczeń może poprawić w terminie tygodnia od dnia otrzymania informacji o uzyskanej ocenie.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Ocena z poprawy pracy artystycznej lub kartkówki jest wpisywana do dziennika jako kolejna i obydwie oceny są brane pod uwagę przy wystawianiu oceny końcowej na semestr lub koniec roku.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Uczeń może poprawiać ocenę jeden raz (nie dotyczy ocen niedostatecznych).</w:t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Uczeń ma obowiązek wykonywać wszelkie zadane prace. Powinny one być wykonane samodzielnie, zgodnie z poleceniem i wskazówkami nauczyciela. Wszelka pomoc od innych osób, kopiowanie i przepisywanie całości lub fragmentów tekstów z Internetu oraz innych dostępnych źródeł i przedstawianie jako własne, jest niedopuszczalne </w:t>
      </w:r>
    </w:p>
    <w:p w:rsidR="00000000" w:rsidDel="00000000" w:rsidP="00000000" w:rsidRDefault="00000000" w:rsidRPr="00000000" w14:paraId="00000111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i równoznaczne z oceną niedostateczną lub uwagą w dzienniku lekcyjnym. </w:t>
      </w:r>
    </w:p>
    <w:p w:rsidR="00000000" w:rsidDel="00000000" w:rsidP="00000000" w:rsidRDefault="00000000" w:rsidRPr="00000000" w14:paraId="00000112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Uczeń może być oceniany za pracę na lekcji wykonywaną w formie plastycznej indywidualnie  lub zespołowo.</w:t>
      </w:r>
    </w:p>
    <w:p w:rsidR="00000000" w:rsidDel="00000000" w:rsidP="00000000" w:rsidRDefault="00000000" w:rsidRPr="00000000" w14:paraId="00000113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Przez aktywność na lekcji rozumie się:  częste zgłaszanie się na lekcji i udzielanie poprawnych odpowiedzi, rozwiązywanie zadań dodatkowych, aktywną pracę </w:t>
      </w:r>
    </w:p>
    <w:p w:rsidR="00000000" w:rsidDel="00000000" w:rsidP="00000000" w:rsidRDefault="00000000" w:rsidRPr="00000000" w14:paraId="00000114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w grupach.  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Aktywność ucznia na lekcji nagradzana jest „plusami”. Za pracę i aktywność podczas zajęć uczeń może otrzymać ocenę bardzo dobrą - za trzy plusy.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Brak aktywności, słaba aktywność na lekcji oceniana jest minusami.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Aktywność ucznia poza lekcjami nagradzana jest oceną w zależności od rodzaju i wyniku tej aktywności. Przy ustalaniu oceny z prac dodatkowych brane są pod uwagę możliwości ucznia, wkład pracy, pomysłowość, poprawność wykonania zadania. </w:t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1"/>
        </w:numPr>
        <w:ind w:left="502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Prace i zadania  są oceniane według następującej skali:</w:t>
      </w:r>
    </w:p>
    <w:p w:rsidR="00000000" w:rsidDel="00000000" w:rsidP="00000000" w:rsidRDefault="00000000" w:rsidRPr="00000000" w14:paraId="00000119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0 – 29% - ocena niedostateczna</w:t>
      </w:r>
    </w:p>
    <w:p w:rsidR="00000000" w:rsidDel="00000000" w:rsidP="00000000" w:rsidRDefault="00000000" w:rsidRPr="00000000" w14:paraId="0000011A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30% - 49% - ocena dopuszczająca</w:t>
      </w:r>
    </w:p>
    <w:p w:rsidR="00000000" w:rsidDel="00000000" w:rsidP="00000000" w:rsidRDefault="00000000" w:rsidRPr="00000000" w14:paraId="0000011B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50% - 74% - ocena dostateczna</w:t>
      </w:r>
    </w:p>
    <w:p w:rsidR="00000000" w:rsidDel="00000000" w:rsidP="00000000" w:rsidRDefault="00000000" w:rsidRPr="00000000" w14:paraId="0000011C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75% - 90% - ocena dobra</w:t>
      </w:r>
    </w:p>
    <w:p w:rsidR="00000000" w:rsidDel="00000000" w:rsidP="00000000" w:rsidRDefault="00000000" w:rsidRPr="00000000" w14:paraId="0000011D">
      <w:pPr>
        <w:widowControl w:val="0"/>
        <w:ind w:left="502" w:firstLine="0"/>
        <w:rPr/>
      </w:pPr>
      <w:r w:rsidDel="00000000" w:rsidR="00000000" w:rsidRPr="00000000">
        <w:rPr>
          <w:rtl w:val="0"/>
        </w:rPr>
        <w:t xml:space="preserve">91% - 98% - ocena bardzo dobra</w:t>
      </w:r>
    </w:p>
    <w:p w:rsidR="00000000" w:rsidDel="00000000" w:rsidP="00000000" w:rsidRDefault="00000000" w:rsidRPr="00000000" w14:paraId="0000011E">
      <w:pPr>
        <w:widowControl w:val="0"/>
        <w:spacing w:after="120" w:lineRule="auto"/>
        <w:ind w:left="502" w:firstLine="0"/>
        <w:rPr/>
      </w:pPr>
      <w:r w:rsidDel="00000000" w:rsidR="00000000" w:rsidRPr="00000000">
        <w:rPr>
          <w:rtl w:val="0"/>
        </w:rPr>
        <w:t xml:space="preserve">99% - 100% - ocena celująca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17. Podstawą do wystawienia oceny śródrocznej i rocznej ( końcoworocznej) jest średnia ważona. Przyjmuje się następujące wagi ocen: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6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6855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5"/>
        <w:gridCol w:w="1470"/>
        <w:tblGridChange w:id="0">
          <w:tblGrid>
            <w:gridCol w:w="5385"/>
            <w:gridCol w:w="14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Sposoby sprawdzania wiedzy i umiejętności 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Waga oceny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Ocena końcowa z I semestru (wpisywana do II sem.)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Praca klasowa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Konkursy (od poziomu gminnego)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Odpowiedź ustna, praca artystyczna, 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 Ocena z wagą 3 jest wpisywana w dzienniku kolorem </w:t>
            </w:r>
            <w:r w:rsidDel="00000000" w:rsidR="00000000" w:rsidRPr="00000000">
              <w:rPr>
                <w:color w:val="ff0000"/>
                <w:rtl w:val="0"/>
              </w:rPr>
              <w:t xml:space="preserve">czerwonym.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3</w:t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Kartkówka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  <w:t xml:space="preserve">* Ocena z wagą 2 jest wpisywana w dzienniku kolorem </w:t>
            </w:r>
            <w:r w:rsidDel="00000000" w:rsidR="00000000" w:rsidRPr="00000000">
              <w:rPr>
                <w:color w:val="00b050"/>
                <w:rtl w:val="0"/>
              </w:rPr>
              <w:t xml:space="preserve">zielonym.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2</w:t>
            </w:r>
          </w:p>
        </w:tc>
      </w:tr>
      <w:tr>
        <w:trPr>
          <w:cantSplit w:val="0"/>
          <w:trHeight w:val="1447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Projekt edukacyjny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Praca na lekcji (np. karty pracy)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Aktywność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 Ocena z wagą 1-2 jest wpisywana w dzienniku kolorem czarnym.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1-2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Praca domowa 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Praca dodatkowa 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 Ocena z wagą 1 jest wpisywana w dzienniku kolorem </w:t>
            </w:r>
            <w:r w:rsidDel="00000000" w:rsidR="00000000" w:rsidRPr="00000000">
              <w:rPr>
                <w:b w:val="1"/>
                <w:rtl w:val="0"/>
              </w:rPr>
              <w:t xml:space="preserve">czarnym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1</w:t>
            </w:r>
          </w:p>
        </w:tc>
      </w:tr>
    </w:tbl>
    <w:p w:rsidR="00000000" w:rsidDel="00000000" w:rsidP="00000000" w:rsidRDefault="00000000" w:rsidRPr="00000000" w14:paraId="00000145">
      <w:pPr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160" w:lineRule="auto"/>
        <w:rPr/>
      </w:pPr>
      <w:r w:rsidDel="00000000" w:rsidR="00000000" w:rsidRPr="00000000">
        <w:rPr>
          <w:rtl w:val="0"/>
        </w:rPr>
        <w:t xml:space="preserve">Średniej ważonej przyporządkowuje się następującą ocenę śródroczną i roczną:</w:t>
      </w:r>
    </w:p>
    <w:tbl>
      <w:tblPr>
        <w:tblStyle w:val="Table6"/>
        <w:tblW w:w="378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0"/>
        <w:gridCol w:w="1843"/>
        <w:tblGridChange w:id="0">
          <w:tblGrid>
            <w:gridCol w:w="1940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160" w:lineRule="auto"/>
              <w:ind w:right="-63"/>
              <w:rPr/>
            </w:pPr>
            <w:r w:rsidDel="00000000" w:rsidR="00000000" w:rsidRPr="00000000">
              <w:rPr>
                <w:rtl w:val="0"/>
              </w:rPr>
              <w:t xml:space="preserve">średnia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 do 1,55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niedostateczny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od 1,56 do 2,65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dopuszczający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od 2,66 do 3,65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dostateczny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od 3,66 do 4,65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dobry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od 4,66 do 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bardzo dobry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0d 5,31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celujący*</w:t>
            </w:r>
          </w:p>
        </w:tc>
      </w:tr>
    </w:tbl>
    <w:p w:rsidR="00000000" w:rsidDel="00000000" w:rsidP="00000000" w:rsidRDefault="00000000" w:rsidRPr="00000000" w14:paraId="00000155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  <w:t xml:space="preserve">*Ocenę celującą otrzymuje również uczeń  będący laureatem konkursu przedmiotowego (plastycznego) o zasięgu wojewódzkim lub ponadwojewódzkim lub finalista ogólnopolskiej olimpiady przedmiotowej.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rPr/>
      </w:pPr>
      <w:r w:rsidDel="00000000" w:rsidR="00000000" w:rsidRPr="00000000">
        <w:rPr>
          <w:rtl w:val="0"/>
        </w:rPr>
        <w:t xml:space="preserve">18. Na dwa tygodnie przed klasyfikacją nauczyciel informuje ucznia o przewidywanej ocenie.  Uczeń może poprawić ocenę  śródroczną i roczną o stopień wyżej. W przypadku, gdy uczeń wyraża chęć uzyskania wyższej niż przewidywana oceny klasyfikacyjnej  zobowiązany jest do:</w:t>
      </w:r>
    </w:p>
    <w:p w:rsidR="00000000" w:rsidDel="00000000" w:rsidP="00000000" w:rsidRDefault="00000000" w:rsidRPr="00000000" w14:paraId="00000159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- poinformowania o tym nauczyciela w ciągu trzech dni od uzyskania informacji o przewidywanej ocenie,</w:t>
      </w:r>
    </w:p>
    <w:p w:rsidR="00000000" w:rsidDel="00000000" w:rsidP="00000000" w:rsidRDefault="00000000" w:rsidRPr="00000000" w14:paraId="0000015A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-  napisania testu sprawdzającego wiedzę  i umiejętności z materiału nauczania realizowanego w ciągu semestru lub roku. </w:t>
      </w:r>
    </w:p>
    <w:p w:rsidR="00000000" w:rsidDel="00000000" w:rsidP="00000000" w:rsidRDefault="00000000" w:rsidRPr="00000000" w14:paraId="0000015B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rPr/>
      </w:pPr>
      <w:r w:rsidDel="00000000" w:rsidR="00000000" w:rsidRPr="00000000">
        <w:rPr>
          <w:rtl w:val="0"/>
        </w:rPr>
        <w:t xml:space="preserve">19. Sprawdzian wiedzy i umiejętności obejmuje treści ujęte w przedmiotowych wymaganiach edukacyjnych  na poszczególne oceny. </w:t>
      </w:r>
    </w:p>
    <w:p w:rsidR="00000000" w:rsidDel="00000000" w:rsidP="00000000" w:rsidRDefault="00000000" w:rsidRPr="00000000" w14:paraId="0000015D">
      <w:pPr>
        <w:widowControl w:val="0"/>
        <w:rPr/>
      </w:pPr>
      <w:r w:rsidDel="00000000" w:rsidR="00000000" w:rsidRPr="00000000">
        <w:rPr>
          <w:rtl w:val="0"/>
        </w:rPr>
        <w:t xml:space="preserve">20. Uczeń, aby otrzymać  wyższą ocenę, musi ze sprawdzianu uzyskać minimum 90% punktów możliwych do zdobycia. </w:t>
      </w:r>
    </w:p>
    <w:p w:rsidR="00000000" w:rsidDel="00000000" w:rsidP="00000000" w:rsidRDefault="00000000" w:rsidRPr="00000000" w14:paraId="0000015E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bookmarkStart w:colFirst="0" w:colLast="0" w:name="_veel0d9rdvl5" w:id="2"/>
      <w:bookmarkEnd w:id="2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Calibri" w:cs="Calibri" w:eastAsia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