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Wymagania na poszczególne oceny z przedmiotu muzyka klasy IV - VII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Ocenę </w:t>
      </w:r>
      <w:r w:rsidDel="00000000" w:rsidR="00000000" w:rsidRPr="00000000">
        <w:rPr>
          <w:b w:val="1"/>
          <w:rtl w:val="0"/>
        </w:rPr>
        <w:t xml:space="preserve">celującą</w:t>
      </w:r>
      <w:r w:rsidDel="00000000" w:rsidR="00000000" w:rsidRPr="00000000">
        <w:rPr>
          <w:rtl w:val="0"/>
        </w:rPr>
        <w:t xml:space="preserve"> otrzymuje uczeń, który: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• prawidłowo i całkowicie samodzielnie śpiewa piosenki z podręcznika oraz z repertuaru dodatkowego,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• prawidłowo gra na różnych instrumentach melodycznych melodie z podręcznika oraz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z repertuaru dodatkowego,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• samodzielnie odczytuje i wykonuje dowolny utwór,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• potrafi rozpoznać budowę utworu muzycznego,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• posiada wiedzę i umiejętności przekraczające poziom wymagań na ocenę bardzo dobrą,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• bierze czynny udział w pracach szkolnego zespołu muzycznego lub chóru,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• jest bardzo aktywny muzycznie,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• wykonuje różne zadania twórcze, np. układa melodię do wiersza, akompaniament perkusyjny do piosenki.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Ocenę </w:t>
      </w:r>
      <w:r w:rsidDel="00000000" w:rsidR="00000000" w:rsidRPr="00000000">
        <w:rPr>
          <w:b w:val="1"/>
          <w:rtl w:val="0"/>
        </w:rPr>
        <w:t xml:space="preserve">bardzo dobrą</w:t>
      </w:r>
      <w:r w:rsidDel="00000000" w:rsidR="00000000" w:rsidRPr="00000000">
        <w:rPr>
          <w:rtl w:val="0"/>
        </w:rPr>
        <w:t xml:space="preserve"> otrzymuje uczeń, który: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• prawidłowo i samodzielnie śpiewa większość piosenek przewidzianych w programie nauczania,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• prawidłowo i samodzielnie gra na instrumentach melodycznych większość melodii przewidzianych w programie nauczania,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• umie bezbłędnie wykonywać rytmy – gestodźwiękami i na instrumentach perkusyjnych,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• potrafi rytmizować teksty,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• rozumie zapis nutowy i potrafi się nim posługiwać,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• zna podstawowe terminy muzyczne z programu danej klasy,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• podaje nazwiska wybitnych kompozytorów z programu danej klasy.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Ocenę </w:t>
      </w:r>
      <w:r w:rsidDel="00000000" w:rsidR="00000000" w:rsidRPr="00000000">
        <w:rPr>
          <w:b w:val="1"/>
          <w:rtl w:val="0"/>
        </w:rPr>
        <w:t xml:space="preserve">dobrą</w:t>
      </w:r>
      <w:r w:rsidDel="00000000" w:rsidR="00000000" w:rsidRPr="00000000">
        <w:rPr>
          <w:rtl w:val="0"/>
        </w:rPr>
        <w:t xml:space="preserve"> otrzymuje uczeń, który: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• poprawnie i z niewielką pomocą nauczyciela śpiewa pieśni i piosenki jednogłosowe,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• poprawnie i z niewielką pomocą nauczyciela gra kilka melodii oraz akompaniamentów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do piosenek na używanym na lekcjach instrumencie melodycznym,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• wykonuje proste rytmy – gestodźwiękami i na instrumentach perkusyjnych niemelodycznych,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• rytmizuje łatwe teksty,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• zna podstawowe terminy muzyczne z programu danej klasy i wie, co one oznaczają,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• prowadzi systematycznie i starannie zeszyt przedmiotowy lub zeszyt ćwiczeń.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Ocenę </w:t>
      </w:r>
      <w:r w:rsidDel="00000000" w:rsidR="00000000" w:rsidRPr="00000000">
        <w:rPr>
          <w:b w:val="1"/>
          <w:rtl w:val="0"/>
        </w:rPr>
        <w:t xml:space="preserve">dostateczną</w:t>
      </w:r>
      <w:r w:rsidDel="00000000" w:rsidR="00000000" w:rsidRPr="00000000">
        <w:rPr>
          <w:rtl w:val="0"/>
        </w:rPr>
        <w:t xml:space="preserve"> otrzymuje uczeń, który: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• niezbyt poprawnie i z dużą pomocą nauczyciela śpiewa niektóre piosenki przewidziane 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w programie nauczania,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• niezbyt poprawnie i z dużą pomocą nauczyciela gra na używanym na lekcjach instrumencie melodycznym niektóre melodie przewidziane w programie nauczania,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• wykonuje najprostsze ćwiczenia rytmiczne – gestodźwiękami i na instrumentach perkusyjnych niemelodycznych,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• zna tylko niektóre terminy i pojęcia muzyczne,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• prowadzi zeszyt niesystematycznie i niestarannie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Ocenę </w:t>
      </w:r>
      <w:r w:rsidDel="00000000" w:rsidR="00000000" w:rsidRPr="00000000">
        <w:rPr>
          <w:b w:val="1"/>
          <w:rtl w:val="0"/>
        </w:rPr>
        <w:t xml:space="preserve">dopuszczającą</w:t>
      </w:r>
      <w:r w:rsidDel="00000000" w:rsidR="00000000" w:rsidRPr="00000000">
        <w:rPr>
          <w:rtl w:val="0"/>
        </w:rPr>
        <w:t xml:space="preserve"> otrzymuje uczeń, który: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• niedbale, nie starając się poprawić błędów, śpiewa kilka najprostszych piosenek przewidzianych w programie nauczania,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• niedbale, nie starając się poprawić błędów, gra na instrumencie melodycznym gamę i kilka najprostszych utworów przewidzianych w programie nauczania,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  <w:t xml:space="preserve">• niechętnie podejmuje działania muzyczne,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• myli terminy i pojęcia muzyczne,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  <w:t xml:space="preserve">• dysponuje tylko fragmentaryczną wiedzą,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• najprostsze polecenia – ćwiczenia rytmiczne – wykonuje z pomocą nauczyciela.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Ocenę </w:t>
      </w:r>
      <w:r w:rsidDel="00000000" w:rsidR="00000000" w:rsidRPr="00000000">
        <w:rPr>
          <w:b w:val="1"/>
          <w:rtl w:val="0"/>
        </w:rPr>
        <w:t xml:space="preserve">niedostateczną</w:t>
      </w:r>
      <w:r w:rsidDel="00000000" w:rsidR="00000000" w:rsidRPr="00000000">
        <w:rPr>
          <w:rtl w:val="0"/>
        </w:rPr>
        <w:t xml:space="preserve"> uczeń otrzymuje tylko w sytuacjach wyjątkowych, np. gdy, mimo usilnych starań nauczyciela, wykazuje negatywny stosunek do przedmiotu oraz ma bardzo duże braki w zakresie podstawowych wymagań edukacyjnych dotyczących wiadomości 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i umiejętności przewidzianych dla danej klasy. Mimo pomocy nauczyciela nie potrafi i nie chce wykonać najprostszych poleceń wynikających z programu danej klasy. Nie prowadzi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również zeszytu przedmiotowego lub zeszytu ucznia.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Kryteria oceniania – co oceniamy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1. Podczas wystawiania oceny za śpiew należy wziąć pod uwagę: poprawność muzyczną, znajomość tekstu piosenki, ogólny wyraz artystyczny.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2. Przy wystawianiu oceny za grę na instrumencie trzeba uwzględnić: poprawność muzyczną, płynność i technikę gry, ogólny wyraz artystyczny.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3. Wystawiając ocenę za wypowiedzi na temat utworów muzycznych, połączoną ze znajomością podstawowych wiadomości i terminów muzycznych, należy wziąć pod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uwagę: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• zaangażowanie i postawę podczas słuchania,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• rozpoznawanie brzmienia poznanych instrumentów i głosów,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• rozpoznawanie w słuchanych utworach polskich tańców narodowych,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• podstawową wiedzę na temat poznanych kompozytorów,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• wyrażanie muzyki środkami pozamuzycznymi (np. na rysunku, w opowiadaniu, dramie).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4. Przy wystawianiu oceny za działania twórcze – wokalne i instrumentalne – należy wziąć pod uwagę: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• rytmizację tekstów,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• improwizację: rytmiczną, melodyczną (wokalną i instrumentalną) oraz ruchową,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• umiejętność korzystania ze zdobytych wiadomości i umiejętności przy wykonywaniu zadań twórczych, np. wymagających korelacji działań muzyczno-plastycznych,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  <w:t xml:space="preserve">• umiejętność przygotowywania ilustracji dźwiękowej do opowiadania, komiksu, grafiki itp. (dobieranie efektów dźwiękowych),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• umiejętność tworzenia prostych akompaniamentów perkusyjnych.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5. Ocena aktywności na lekcji oraz za udział w muzycznych zajęciach pozalekcyjnych.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 bardzo dobrą pracę w szkolnym zespole muzycznym lub chórze oraz za udział w ich występach, należy podwyższyć uczniowi ocenę z muzyki o jeden stopień.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6. Przy wystawianiu oceny za zeszyt przedmiotowy lub zeszyt ćwiczeń należy wziąć pod uwagę: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• estetykę ogólną,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• systematyczność,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• prace domowe odrabiane przez ucznia samodzielnie.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Uwaga! Ocena za zeszyt, w zależności od opinii nauczyciela, może, ale nie musi wpływać na końcową ocenę z muzyki.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Title"/>
        <w:keepNext w:val="0"/>
        <w:keepLines w:val="0"/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KRYTERIA  PRACY  W  GRUPIE</w:t>
      </w:r>
    </w:p>
    <w:p w:rsidR="00000000" w:rsidDel="00000000" w:rsidP="00000000" w:rsidRDefault="00000000" w:rsidRPr="00000000" w14:paraId="0000004E">
      <w:pPr>
        <w:pStyle w:val="Title"/>
        <w:keepNext w:val="0"/>
        <w:keepLines w:val="0"/>
        <w:spacing w:after="0" w:line="240" w:lineRule="auto"/>
        <w:ind w:left="360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0"/>
        <w:gridCol w:w="2160"/>
        <w:gridCol w:w="2270"/>
        <w:gridCol w:w="2160"/>
        <w:gridCol w:w="2520"/>
        <w:tblGridChange w:id="0">
          <w:tblGrid>
            <w:gridCol w:w="1870"/>
            <w:gridCol w:w="2160"/>
            <w:gridCol w:w="2270"/>
            <w:gridCol w:w="2160"/>
            <w:gridCol w:w="2520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keepLines w:val="0"/>
              <w:spacing w:after="0" w:before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KRYTERIUM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BARDZO 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DOSTATECZNY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DOPUSZCZAJĄCY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organizacja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właściwy plan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wykonanie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typowe wzorce w nowym układzie, według typowych rozwiązań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według typowych wzorców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niepełne wykonanie zadań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podział zadań, podział ról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twórcze wypełnianie swojej roli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praca zgodna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 przydziałem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praca z instruktażem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pomocą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zmienianie funkcji, brak odpowiedzialności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komunikacja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aktywne słuchanie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czynne uczestniczenie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rozumienie tego, co się słyszy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słuchanie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wiedza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 umiejętności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twórcze wykorzystanie wiedzy i umiejętności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poprawne przekazywanie typowej wiedzy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praktyczne zastosowanie w sytuacjach typowych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wiedza bez umiejętności, umiejętności bez wiedzy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wiedza wyrywkowa, proste umiejętności praktyczne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prezentacja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umiejętność przekazu swoich racji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oryginalnych pomysłów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typowe wzorce w nowym układzie (najbardziej dostępne)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według typowych wzorców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niepełne wykonanie zadania</w:t>
            </w:r>
          </w:p>
        </w:tc>
      </w:tr>
    </w:tbl>
    <w:p w:rsidR="00000000" w:rsidDel="00000000" w:rsidP="00000000" w:rsidRDefault="00000000" w:rsidRPr="00000000" w14:paraId="00000075">
      <w:pPr>
        <w:pStyle w:val="Heading2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2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B. KRYTERIA  WYPOWIEDZI  USTNEJ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79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563"/>
        <w:gridCol w:w="2033"/>
        <w:gridCol w:w="2096"/>
        <w:gridCol w:w="2307"/>
        <w:tblGridChange w:id="0">
          <w:tblGrid>
            <w:gridCol w:w="1980"/>
            <w:gridCol w:w="2563"/>
            <w:gridCol w:w="2033"/>
            <w:gridCol w:w="2096"/>
            <w:gridCol w:w="2307"/>
          </w:tblGrid>
        </w:tblGridChange>
      </w:tblGrid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BARDZO 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DOSTATECZNY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DOPUSZCZAJĄCY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zgodność wypowiedzi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 tematem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pełna zgodność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–3 błędy lub niezgodności, niewłaściwy dobór treści do tematu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fragmentaryczna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 – 40% zgodność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 tematem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minimalny, 25 –30% zakres zgodności wypowiedzi z tematem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zakres merytoryczny (wiedza)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wyczerpujący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–3 usterki lub braki w zakresie wyczerpania tematu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50% wiadomości wykorzystanych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 odpowiedzi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pojedyncze elementy wiedzy dobrane chaotycznie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przypadkowo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kompozycja wypowiedzi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zachowana logika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trójdzielność odpowiedzi, własne wnioski i uogólnienia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zachowana równowaga między poszczególnymi częściami wypowiedzi lub brak wniosków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uogólnień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wypowiedź nieuporządkowana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wypowiedź chaotyczna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stosowanie terminologii przedmiotu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stosowanie terminów i pojęć specjalistycznych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niewłaściwe stosowanie niektórych pojęć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fragmentaryczne wykorzystanie terminologii lub jej niewłaściwe stosowanie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niestosowanie terminologii specjalistycznej lub stosowanie niewłaściwe</w:t>
            </w:r>
          </w:p>
        </w:tc>
      </w:tr>
    </w:tbl>
    <w:p w:rsidR="00000000" w:rsidDel="00000000" w:rsidP="00000000" w:rsidRDefault="00000000" w:rsidRPr="00000000" w14:paraId="0000009B">
      <w:pPr>
        <w:pStyle w:val="Heading2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C. KRYTERIA  WYPOWIEDZI  PISEMNEJ (PEŁNEJ)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79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563"/>
        <w:gridCol w:w="2033"/>
        <w:gridCol w:w="2096"/>
        <w:gridCol w:w="2307"/>
        <w:tblGridChange w:id="0">
          <w:tblGrid>
            <w:gridCol w:w="1980"/>
            <w:gridCol w:w="2563"/>
            <w:gridCol w:w="2033"/>
            <w:gridCol w:w="2096"/>
            <w:gridCol w:w="2307"/>
          </w:tblGrid>
        </w:tblGridChange>
      </w:tblGrid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BARDZO 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DOSTATECZNY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DOPUSZCZAJĄCY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zgodność wypowiedzi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 tematem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pełna zgodność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–3 błędy lub niezgodności, niewłaściwy dobór treści do tematu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fragmentaryczna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 – 40% zgodność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 tematem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minimalny, 25 –30% zakres zgodności wypowiedzi z tematem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zakres merytoryczny (wiedza)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wyczerpujący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–3 usterki lub braki w zakresie wyczerpania tematu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50% wiadomości wykorzystanych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 odpowiedzi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pojedyncze elementy wiedzy dobrane chaotycznie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przypadkowo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kompozycja wypowiedzi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zachowana logika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trójdzielność odpowiedzi, własne wnioski i uogólnienia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zachowana równowaga między poszczególnymi częściami wypowiedzi lub brak wniosków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uogólnień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wypowiedź nieuporządkowana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wypowiedź chaotyczna,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brak spójności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stosowanie terminologii przedmiotu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stosowanie terminów i pojęć specjalistycznych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niewłaściwe stosowanie niektórych pojęć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fragmentaryczne wykorzystanie terminologii lub jej niewłaściwe stosowanie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niestosowanie terminologii specjalistycznej lub stosowanie niewłaściwe</w:t>
            </w:r>
          </w:p>
        </w:tc>
      </w:tr>
    </w:tbl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Title"/>
        <w:keepNext w:val="0"/>
        <w:keepLines w:val="0"/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D. KRYTERIA  WYPOWIEDZI ARTYSTYCZNEJ </w:t>
      </w:r>
    </w:p>
    <w:p w:rsidR="00000000" w:rsidDel="00000000" w:rsidP="00000000" w:rsidRDefault="00000000" w:rsidRPr="00000000" w14:paraId="000000C4">
      <w:pPr>
        <w:pStyle w:val="Title"/>
        <w:keepNext w:val="0"/>
        <w:keepLines w:val="0"/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0"/>
        <w:gridCol w:w="2160"/>
        <w:gridCol w:w="2270"/>
        <w:gridCol w:w="2160"/>
        <w:gridCol w:w="2520"/>
        <w:tblGridChange w:id="0">
          <w:tblGrid>
            <w:gridCol w:w="1870"/>
            <w:gridCol w:w="2160"/>
            <w:gridCol w:w="2270"/>
            <w:gridCol w:w="2160"/>
            <w:gridCol w:w="2520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Style w:val="Heading1"/>
              <w:keepLines w:val="0"/>
              <w:spacing w:after="0" w:before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KRYTERIUM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BARDZO 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DOBRY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DOSTATECZNY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DOPUSZCZAJĄCY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umiejętności muzyczne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twórcze wykonanie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typowe rozwiązanie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wykonanie z błędem melodii i rytmu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nieprawidłowe wykonanie, odbiegające od głównego tematu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kompozycja (plastyka)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zachowana logika twórcze wykonanie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zachowana logika, typowe rozwiązanie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zachwiana logika kompozycji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brak logiki, nieprawidłowy dobór kompozycji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dobór środków wyrazu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wyczerpujący i twórczy dobór środków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–3 usterki lub braki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 zakresie wykorzystania środków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50% środków wyrazu wykorzystanych prawidłowo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pojedyncze środki wyrazu zastosowane przypadkowo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działalność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oryginalne pomysły, własna interpretacja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poprawny przekaz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bierny sposób odtwarzania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przekaz nieuporządkowany, chaotyczna wypowiedź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kreatywność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twórczy sposób przedstawienia tematu, zastosowanie wiedzy 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 sytuacjach problemowych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wypowiedź typowa, inwencja własna ograniczona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wypowiedź odtwórcza, minimalny stopień kreatywności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brak kreatywności, brak pomysłu i własnych rozwiązań</w:t>
            </w:r>
          </w:p>
        </w:tc>
      </w:tr>
    </w:tbl>
    <w:p w:rsidR="00000000" w:rsidDel="00000000" w:rsidP="00000000" w:rsidRDefault="00000000" w:rsidRPr="00000000" w14:paraId="000000E7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Wymagania edukacyjne w stosunku do uczniów są realizacją podstaw programowych poprzez wybrane programy oraz określone kryteria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A, B, C,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Nauczyciel ma prawo wyznaczenia dla określenia pracy dodatkowego kryterium; wówczas powiadamia o tym uczniów, wyjaśniając cel pracy. Jest to forma umowy ustnej z klasą. Poprawa oceny przez ucznia ma charakter dobrowolny i odbywa się na zajęciach edukacyjnych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„Plusy” w ocenach cząstkowych stosuje się w wypadku przekroczenia przez ucznia kryteriów wyznaczonych dla danej oceny.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„Minusy” w ocenach cząstkowych stosuje się w wypadku drobnych, nie mających merytorycznego znaczenia uchybień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nieobecności ucznia podczas zaliczenia materiału, w miejscu oceny wstawiony zostanie “-”, który po zaliczeniu zostanie zamieniony na ocenę. Celem jest informacja dla ucznia i rodzica o braku zaliczenia materiału z zajęć.</w:t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Ocenę niedostateczną otrzymuje uczeń, którego wypowiedź nie spełnia wymogów oceny pozytywnej</w:t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Ocenę celującą otrzymuje uczeń za szczególnie oryginalne i twórcze osiągnięcia, opierające się na gruntownej wiedzy wykraczającej poza wymagania programowe, oraz za umiejętność zastosowania tych osiągnięć w praktyce.</w:t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Ocena semestralna i końcoworoczna jest wyznacznikiem umiejętności i wiedzy przedmiotowej ucznia i wynika z ocen cząstkowych zdobytych przez ucznia w danym semestrze.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Wypowiedzi artystyczne ucznia oceniane są indywidualnie z uwzględnieniem zdolności oraz włożonej pracy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Ocena może być za wykonanie pracy zdalnej przesłanej poprzez e-mail, platformę Classroom lub inny umówiony sposób, w określonym przez nauczyciela czasie.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mm8ljusomi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Ocenie podlegają następujące formy pracy ucznia:</w:t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sprawdziany wiedzy i umiejętności, testy (obejmujące więcej niż 3 jednostki tematyczne),</w:t>
      </w:r>
    </w:p>
    <w:p w:rsidR="00000000" w:rsidDel="00000000" w:rsidP="00000000" w:rsidRDefault="00000000" w:rsidRPr="00000000" w14:paraId="000000F6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kartkówki (obejmujące do 3 jednostek tematyczny)</w:t>
      </w:r>
    </w:p>
    <w:p w:rsidR="00000000" w:rsidDel="00000000" w:rsidP="00000000" w:rsidRDefault="00000000" w:rsidRPr="00000000" w14:paraId="000000F7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pisemne,</w:t>
      </w:r>
    </w:p>
    <w:p w:rsidR="00000000" w:rsidDel="00000000" w:rsidP="00000000" w:rsidRDefault="00000000" w:rsidRPr="00000000" w14:paraId="000000F8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domowe,</w:t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dodatkowe, ćwiczenia o wyższym stopniu trudności,</w:t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aktywność na zajęciach,</w:t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udział w konkursach plastycznych,</w:t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wykonywanie prac plastycznych,</w:t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odpowiedzi ustne,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karty pracy,</w:t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zadania egzaminacyjne,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projekty edukacyjne.</w:t>
      </w:r>
    </w:p>
    <w:p w:rsidR="00000000" w:rsidDel="00000000" w:rsidP="00000000" w:rsidRDefault="00000000" w:rsidRPr="00000000" w14:paraId="00000101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102">
      <w:pPr>
        <w:widowControl w:val="0"/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jest zobowiązany posiadać na zajęciach podręcznik (jeśli jest wymagany), ołówek miękki, gumkę, blok rysunkowy oraz inne przybory do tworzenia prac artystycznych, określonych wcześniej przez nauczyciela.</w:t>
      </w:r>
    </w:p>
    <w:p w:rsidR="00000000" w:rsidDel="00000000" w:rsidP="00000000" w:rsidRDefault="00000000" w:rsidRPr="00000000" w14:paraId="00000104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105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prawo do nieprzygotowania do zajęć lekcyjnych 1 raz (nie dotyczy zapowiedzianych wcześniej sprawdzianów i kartkówek):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 dłuższej nieobecności w szkole (3 dni i więcej)  uczeń ma prawo być nieprzygotowany do zajęć. W przypadku jedno- lub dwudniowej nieobecności wymaga się od ucznia przygotowania do zajęć. W przypadku każdej nieobecności uczeń jest zobowiązany niezwłocznie uzupełnić zaległe prace plastyczne. 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108">
      <w:pPr>
        <w:spacing w:after="160" w:lineRule="auto"/>
        <w:ind w:left="1068" w:firstLine="348"/>
        <w:rPr/>
      </w:pPr>
      <w:r w:rsidDel="00000000" w:rsidR="00000000" w:rsidRPr="00000000">
        <w:rPr>
          <w:rtl w:val="0"/>
        </w:rPr>
        <w:t xml:space="preserve">- brak potrzebnych przyborów do wykonania pracy,</w:t>
      </w:r>
    </w:p>
    <w:p w:rsidR="00000000" w:rsidDel="00000000" w:rsidP="00000000" w:rsidRDefault="00000000" w:rsidRPr="00000000" w14:paraId="00000109">
      <w:pPr>
        <w:spacing w:after="160" w:lineRule="auto"/>
        <w:ind w:left="1416" w:firstLine="0"/>
        <w:rPr/>
      </w:pPr>
      <w:r w:rsidDel="00000000" w:rsidR="00000000" w:rsidRPr="00000000">
        <w:rPr>
          <w:rtl w:val="0"/>
        </w:rPr>
        <w:t xml:space="preserve">- brak pracy domowej,</w:t>
      </w:r>
    </w:p>
    <w:p w:rsidR="00000000" w:rsidDel="00000000" w:rsidP="00000000" w:rsidRDefault="00000000" w:rsidRPr="00000000" w14:paraId="0000010A">
      <w:pPr>
        <w:spacing w:after="160" w:lineRule="auto"/>
        <w:ind w:left="720" w:firstLine="696"/>
        <w:rPr/>
      </w:pPr>
      <w:r w:rsidDel="00000000" w:rsidR="00000000" w:rsidRPr="00000000">
        <w:rPr>
          <w:rtl w:val="0"/>
        </w:rPr>
        <w:t xml:space="preserve">- brak przygotowania do odpowiedzi, pisania niezapowiedzianej kartkówki.</w:t>
      </w:r>
    </w:p>
    <w:p w:rsidR="00000000" w:rsidDel="00000000" w:rsidP="00000000" w:rsidRDefault="00000000" w:rsidRPr="00000000" w14:paraId="0000010B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:rsidR="00000000" w:rsidDel="00000000" w:rsidP="00000000" w:rsidRDefault="00000000" w:rsidRPr="00000000" w14:paraId="0000010C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przypadku nieusprawiedliwionego niedopełnienia przez ucznia tego obowiązku, otrzymuje on ocenę niedostateczną.</w:t>
      </w:r>
    </w:p>
    <w:p w:rsidR="00000000" w:rsidDel="00000000" w:rsidP="00000000" w:rsidRDefault="00000000" w:rsidRPr="00000000" w14:paraId="0000010D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Ocena z poprawy pracy artystycznej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10F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110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oraz innych dostępnych źródeł i przedstawianie jako własne, jest niedopuszczalne </w:t>
      </w:r>
    </w:p>
    <w:p w:rsidR="00000000" w:rsidDel="00000000" w:rsidP="00000000" w:rsidRDefault="00000000" w:rsidRPr="00000000" w14:paraId="00000111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i równoznaczne z oceną niedostateczną lub uwagą w dzienniku lekcyjnym. </w:t>
      </w:r>
    </w:p>
    <w:p w:rsidR="00000000" w:rsidDel="00000000" w:rsidP="00000000" w:rsidRDefault="00000000" w:rsidRPr="00000000" w14:paraId="00000112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być oceniany za pracę na lekcji wykonywaną w formie plastycznej indywidualnie  lub zespołowo.</w:t>
      </w:r>
    </w:p>
    <w:p w:rsidR="00000000" w:rsidDel="00000000" w:rsidP="00000000" w:rsidRDefault="00000000" w:rsidRPr="00000000" w14:paraId="00000113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Przez aktywność na lekcji rozumie się:  częste zgłaszanie się na lekcji i udzielanie poprawnych odpowiedzi, rozwiązywanie zadań dodatkowych, aktywną pracę </w:t>
      </w:r>
    </w:p>
    <w:p w:rsidR="00000000" w:rsidDel="00000000" w:rsidP="00000000" w:rsidRDefault="00000000" w:rsidRPr="00000000" w14:paraId="00000114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grupach.  </w:t>
      </w:r>
    </w:p>
    <w:p w:rsidR="00000000" w:rsidDel="00000000" w:rsidP="00000000" w:rsidRDefault="00000000" w:rsidRPr="00000000" w14:paraId="00000115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</w:t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119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0 – 29% - ocena niedostateczna</w:t>
      </w:r>
    </w:p>
    <w:p w:rsidR="00000000" w:rsidDel="00000000" w:rsidP="00000000" w:rsidRDefault="00000000" w:rsidRPr="00000000" w14:paraId="0000011A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30% - 49% - ocena dopuszczająca</w:t>
      </w:r>
    </w:p>
    <w:p w:rsidR="00000000" w:rsidDel="00000000" w:rsidP="00000000" w:rsidRDefault="00000000" w:rsidRPr="00000000" w14:paraId="0000011B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50% - 74% - ocena dostateczna</w:t>
      </w:r>
    </w:p>
    <w:p w:rsidR="00000000" w:rsidDel="00000000" w:rsidP="00000000" w:rsidRDefault="00000000" w:rsidRPr="00000000" w14:paraId="0000011C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75% - 90% - ocena dobra</w:t>
      </w:r>
    </w:p>
    <w:p w:rsidR="00000000" w:rsidDel="00000000" w:rsidP="00000000" w:rsidRDefault="00000000" w:rsidRPr="00000000" w14:paraId="0000011D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91% - 98% - ocena bardzo dobra</w:t>
      </w:r>
    </w:p>
    <w:p w:rsidR="00000000" w:rsidDel="00000000" w:rsidP="00000000" w:rsidRDefault="00000000" w:rsidRPr="00000000" w14:paraId="0000011E">
      <w:pPr>
        <w:widowControl w:val="0"/>
        <w:spacing w:after="120" w:lineRule="auto"/>
        <w:ind w:left="502" w:firstLine="0"/>
        <w:rPr/>
      </w:pPr>
      <w:r w:rsidDel="00000000" w:rsidR="00000000" w:rsidRPr="00000000">
        <w:rPr>
          <w:rtl w:val="0"/>
        </w:rPr>
        <w:t xml:space="preserve">99% - 100% - ocena celująca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Odpowiedź ustna, praca artystyczna, 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color w:val="00b050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2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lekcji (np. karty pracy)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domowa 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dodatkowa 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145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160" w:lineRule="auto"/>
        <w:rPr/>
      </w:pPr>
      <w:r w:rsidDel="00000000" w:rsidR="00000000" w:rsidRPr="00000000">
        <w:rPr>
          <w:rtl w:val="0"/>
        </w:rPr>
        <w:t xml:space="preserve">Średniej ważonej przyporządkowuje się następującą ocenę śródroczną i roczną:</w:t>
      </w:r>
    </w:p>
    <w:tbl>
      <w:tblPr>
        <w:tblStyle w:val="Table6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160" w:lineRule="auto"/>
              <w:ind w:right="-63"/>
              <w:rPr/>
            </w:pPr>
            <w:r w:rsidDel="00000000" w:rsidR="00000000" w:rsidRPr="00000000">
              <w:rPr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155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  <w:t xml:space="preserve">*Ocenę celującą otrzymuje również uczeń  będący laureatem konkursu przedmiotowego (plastycznego) o zasięgu wojewódzkim lub ponadwojewódzkim lub finalista ogólnopolskiej olimpiady przedmiotowej.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rPr/>
      </w:pPr>
      <w:r w:rsidDel="00000000" w:rsidR="00000000" w:rsidRPr="00000000">
        <w:rPr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159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15A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 napisania testu sprawdzającego wiedzę  i umiejętności z materiału nauczania realizowanego w ciągu semestru lub roku. </w:t>
      </w:r>
    </w:p>
    <w:p w:rsidR="00000000" w:rsidDel="00000000" w:rsidP="00000000" w:rsidRDefault="00000000" w:rsidRPr="00000000" w14:paraId="0000015B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rPr/>
      </w:pPr>
      <w:r w:rsidDel="00000000" w:rsidR="00000000" w:rsidRPr="00000000">
        <w:rPr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15D">
      <w:pPr>
        <w:widowControl w:val="0"/>
        <w:rPr/>
      </w:pPr>
      <w:r w:rsidDel="00000000" w:rsidR="00000000" w:rsidRPr="00000000">
        <w:rPr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15E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veel0d9rdvl5" w:id="2"/>
      <w:bookmarkEnd w:id="2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